
<file path=[Content_Types].xml><?xml version="1.0" encoding="utf-8"?>
<Types xmlns="http://schemas.openxmlformats.org/package/2006/content-types">
  <Default Extension="docx" ContentType="application/vnd.openxmlformats-officedocument.wordprocessingml.documen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ADBDF8" w14:textId="3F73149F" w:rsidR="006F71E8" w:rsidRPr="006F71E8" w:rsidRDefault="006F71E8" w:rsidP="00055E1B">
      <w:pPr>
        <w:rPr>
          <w:rFonts w:cstheme="minorHAnsi"/>
          <w:b/>
          <w:bCs/>
          <w:sz w:val="28"/>
          <w:szCs w:val="28"/>
        </w:rPr>
      </w:pPr>
      <w:r w:rsidRPr="006F71E8">
        <w:rPr>
          <w:rFonts w:cstheme="minorHAnsi"/>
          <w:b/>
          <w:noProof/>
          <w:sz w:val="28"/>
          <w:szCs w:val="28"/>
          <w:lang w:eastAsia="fr-FR"/>
        </w:rPr>
        <w:drawing>
          <wp:anchor distT="0" distB="0" distL="0" distR="0" simplePos="0" relativeHeight="251661312" behindDoc="0" locked="0" layoutInCell="0" allowOverlap="1" wp14:anchorId="0E18000A" wp14:editId="534331EA">
            <wp:simplePos x="0" y="0"/>
            <wp:positionH relativeFrom="margin">
              <wp:posOffset>-473661</wp:posOffset>
            </wp:positionH>
            <wp:positionV relativeFrom="paragraph">
              <wp:posOffset>232410</wp:posOffset>
            </wp:positionV>
            <wp:extent cx="1223889" cy="1224280"/>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a:extLst>
                        <a:ext uri="{28A0092B-C50C-407E-A947-70E740481C1C}">
                          <a14:useLocalDpi xmlns:a14="http://schemas.microsoft.com/office/drawing/2010/main" val="0"/>
                        </a:ext>
                      </a:extLst>
                    </a:blip>
                    <a:srcRect l="-742" t="-742" r="-742" b="-742"/>
                    <a:stretch>
                      <a:fillRect/>
                    </a:stretch>
                  </pic:blipFill>
                  <pic:spPr bwMode="auto">
                    <a:xfrm>
                      <a:off x="0" y="0"/>
                      <a:ext cx="1223889" cy="122428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6F71E8">
        <w:rPr>
          <w:rFonts w:cstheme="minorHAnsi"/>
          <w:b/>
          <w:bCs/>
          <w:sz w:val="28"/>
          <w:szCs w:val="28"/>
        </w:rPr>
        <w:t xml:space="preserve">                                                                                                       </w:t>
      </w:r>
    </w:p>
    <w:p w14:paraId="7C5D9D92" w14:textId="1AB104BA" w:rsidR="006F71E8" w:rsidRPr="006F71E8" w:rsidRDefault="006F71E8" w:rsidP="006F71E8">
      <w:pPr>
        <w:jc w:val="center"/>
        <w:rPr>
          <w:rFonts w:cstheme="minorHAnsi"/>
          <w:b/>
          <w:bCs/>
          <w:sz w:val="28"/>
          <w:szCs w:val="28"/>
        </w:rPr>
      </w:pPr>
      <w:r w:rsidRPr="006F71E8">
        <w:rPr>
          <w:rFonts w:cstheme="minorHAnsi"/>
          <w:b/>
          <w:bCs/>
          <w:sz w:val="28"/>
          <w:szCs w:val="28"/>
        </w:rPr>
        <w:t xml:space="preserve">                                                </w:t>
      </w:r>
      <w:r w:rsidRPr="006F71E8">
        <w:rPr>
          <w:rFonts w:cstheme="minorHAnsi"/>
          <w:b/>
          <w:bCs/>
          <w:noProof/>
          <w:sz w:val="28"/>
          <w:szCs w:val="28"/>
          <w:lang w:eastAsia="fr-FR"/>
        </w:rPr>
        <w:drawing>
          <wp:inline distT="0" distB="0" distL="0" distR="0" wp14:anchorId="49C62E3D" wp14:editId="65A1DA04">
            <wp:extent cx="1371600" cy="463550"/>
            <wp:effectExtent l="0" t="0" r="0" b="0"/>
            <wp:docPr id="3" name="Image 3" descr="Revenir à la page d'accu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Revenir à la page d'accueil"/>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71600" cy="463550"/>
                    </a:xfrm>
                    <a:prstGeom prst="rect">
                      <a:avLst/>
                    </a:prstGeom>
                    <a:noFill/>
                    <a:ln>
                      <a:noFill/>
                    </a:ln>
                  </pic:spPr>
                </pic:pic>
              </a:graphicData>
            </a:graphic>
          </wp:inline>
        </w:drawing>
      </w:r>
      <w:r w:rsidRPr="006F71E8">
        <w:rPr>
          <w:rFonts w:cstheme="minorHAnsi"/>
          <w:b/>
          <w:bCs/>
          <w:sz w:val="28"/>
          <w:szCs w:val="28"/>
        </w:rPr>
        <w:t xml:space="preserve">                  </w:t>
      </w:r>
      <w:r w:rsidRPr="006F71E8">
        <w:rPr>
          <w:rFonts w:cstheme="minorHAnsi"/>
          <w:b/>
          <w:bCs/>
          <w:noProof/>
          <w:sz w:val="28"/>
          <w:szCs w:val="28"/>
          <w:lang w:eastAsia="fr-FR"/>
        </w:rPr>
        <w:drawing>
          <wp:inline distT="0" distB="0" distL="0" distR="0" wp14:anchorId="52E8B340" wp14:editId="68C71126">
            <wp:extent cx="1890882" cy="586196"/>
            <wp:effectExtent l="0" t="0" r="0" b="4445"/>
            <wp:docPr id="2" name="Image 2"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Hom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13185" cy="593110"/>
                    </a:xfrm>
                    <a:prstGeom prst="rect">
                      <a:avLst/>
                    </a:prstGeom>
                    <a:noFill/>
                    <a:ln>
                      <a:noFill/>
                    </a:ln>
                  </pic:spPr>
                </pic:pic>
              </a:graphicData>
            </a:graphic>
          </wp:inline>
        </w:drawing>
      </w:r>
      <w:r w:rsidRPr="006F71E8">
        <w:rPr>
          <w:rFonts w:cstheme="minorHAnsi"/>
          <w:b/>
          <w:bCs/>
          <w:sz w:val="28"/>
          <w:szCs w:val="28"/>
        </w:rPr>
        <w:t xml:space="preserve">                                                                                </w:t>
      </w:r>
    </w:p>
    <w:p w14:paraId="2E72D902" w14:textId="77777777" w:rsidR="006F71E8" w:rsidRPr="006F71E8" w:rsidRDefault="006F71E8" w:rsidP="006F71E8">
      <w:pPr>
        <w:jc w:val="center"/>
        <w:rPr>
          <w:rFonts w:cstheme="minorHAnsi"/>
          <w:b/>
          <w:bCs/>
          <w:sz w:val="28"/>
          <w:szCs w:val="28"/>
        </w:rPr>
      </w:pPr>
    </w:p>
    <w:p w14:paraId="23D7FF4B" w14:textId="77777777" w:rsidR="0044290A" w:rsidRDefault="0044290A" w:rsidP="004A7A44">
      <w:pPr>
        <w:suppressAutoHyphens/>
        <w:spacing w:line="256" w:lineRule="auto"/>
        <w:jc w:val="center"/>
        <w:rPr>
          <w:rFonts w:ascii="Arial" w:eastAsia="Calibri" w:hAnsi="Arial" w:cs="Arial"/>
          <w:b/>
          <w:bCs/>
          <w:sz w:val="48"/>
          <w:szCs w:val="48"/>
          <w:lang w:eastAsia="zh-CN"/>
        </w:rPr>
      </w:pPr>
    </w:p>
    <w:p w14:paraId="5F28FCAD" w14:textId="7B19B23E" w:rsidR="004A7A44" w:rsidRPr="00E44C4C" w:rsidRDefault="004A7A44" w:rsidP="004A7A44">
      <w:pPr>
        <w:suppressAutoHyphens/>
        <w:spacing w:line="256" w:lineRule="auto"/>
        <w:jc w:val="center"/>
        <w:rPr>
          <w:rFonts w:ascii="Arial" w:eastAsia="Calibri" w:hAnsi="Arial" w:cs="Arial"/>
          <w:b/>
          <w:bCs/>
          <w:sz w:val="48"/>
          <w:szCs w:val="48"/>
          <w:lang w:eastAsia="zh-CN"/>
        </w:rPr>
      </w:pPr>
      <w:r w:rsidRPr="00E44C4C">
        <w:rPr>
          <w:rFonts w:ascii="Arial" w:eastAsia="Calibri" w:hAnsi="Arial" w:cs="Arial"/>
          <w:b/>
          <w:bCs/>
          <w:sz w:val="48"/>
          <w:szCs w:val="48"/>
          <w:lang w:eastAsia="zh-CN"/>
        </w:rPr>
        <w:t>Programme POTO MITAN</w:t>
      </w:r>
    </w:p>
    <w:p w14:paraId="42726246" w14:textId="77777777" w:rsidR="004A7A44" w:rsidRPr="00E44C4C" w:rsidRDefault="004A7A44" w:rsidP="004A7A44">
      <w:pPr>
        <w:suppressAutoHyphens/>
        <w:spacing w:line="256" w:lineRule="auto"/>
        <w:jc w:val="center"/>
        <w:rPr>
          <w:rFonts w:ascii="Arial" w:eastAsia="Calibri" w:hAnsi="Arial" w:cs="Arial"/>
          <w:b/>
          <w:bCs/>
          <w:sz w:val="40"/>
          <w:szCs w:val="40"/>
          <w:lang w:eastAsia="zh-CN"/>
        </w:rPr>
      </w:pPr>
      <w:bookmarkStart w:id="0" w:name="_Hlk148559126"/>
      <w:r w:rsidRPr="00E44C4C">
        <w:rPr>
          <w:rFonts w:ascii="Arial" w:eastAsia="Calibri" w:hAnsi="Arial" w:cs="Arial"/>
          <w:b/>
          <w:bCs/>
          <w:sz w:val="40"/>
          <w:szCs w:val="40"/>
          <w:lang w:eastAsia="zh-CN"/>
        </w:rPr>
        <w:t>Appui à l’Amélioration des Services Publics</w:t>
      </w:r>
    </w:p>
    <w:p w14:paraId="3930E0B6" w14:textId="77777777" w:rsidR="004A7A44" w:rsidRPr="00E44C4C" w:rsidRDefault="004A7A44" w:rsidP="004A7A44">
      <w:pPr>
        <w:suppressAutoHyphens/>
        <w:spacing w:line="256" w:lineRule="auto"/>
        <w:jc w:val="center"/>
        <w:rPr>
          <w:rFonts w:ascii="Arial" w:eastAsia="Calibri" w:hAnsi="Arial" w:cs="Arial"/>
          <w:b/>
          <w:bCs/>
          <w:lang w:eastAsia="zh-CN"/>
        </w:rPr>
      </w:pPr>
    </w:p>
    <w:p w14:paraId="08138337" w14:textId="6CD9D51B" w:rsidR="004A7A44" w:rsidRPr="004A7A44" w:rsidRDefault="004A7A44" w:rsidP="004A7A44">
      <w:pPr>
        <w:suppressAutoHyphens/>
        <w:spacing w:line="256" w:lineRule="auto"/>
        <w:jc w:val="center"/>
        <w:rPr>
          <w:rFonts w:ascii="Arial" w:eastAsia="Calibri" w:hAnsi="Arial" w:cs="Arial"/>
          <w:b/>
          <w:bCs/>
          <w:sz w:val="32"/>
          <w:szCs w:val="32"/>
          <w:lang w:eastAsia="zh-CN"/>
        </w:rPr>
      </w:pPr>
      <w:r w:rsidRPr="00E44C4C">
        <w:rPr>
          <w:rFonts w:ascii="Arial" w:eastAsia="Calibri" w:hAnsi="Arial" w:cs="Arial"/>
          <w:b/>
          <w:bCs/>
          <w:lang w:eastAsia="zh-CN"/>
        </w:rPr>
        <w:t>« </w:t>
      </w:r>
      <w:r w:rsidRPr="00E44C4C">
        <w:rPr>
          <w:rFonts w:ascii="Arial" w:eastAsia="Calibri" w:hAnsi="Arial" w:cs="Arial"/>
          <w:b/>
          <w:bCs/>
          <w:sz w:val="32"/>
          <w:szCs w:val="32"/>
          <w:lang w:eastAsia="zh-CN"/>
        </w:rPr>
        <w:t>Développer l’accès inclusif et territorialisé des citoyennes et citoyens aux services publics »</w:t>
      </w:r>
      <w:bookmarkEnd w:id="0"/>
    </w:p>
    <w:p w14:paraId="07DFE973" w14:textId="77777777" w:rsidR="00055E1B" w:rsidRDefault="00055E1B" w:rsidP="00055E1B">
      <w:pPr>
        <w:suppressAutoHyphens/>
        <w:spacing w:after="0" w:line="240" w:lineRule="auto"/>
        <w:jc w:val="center"/>
        <w:rPr>
          <w:rFonts w:ascii="Calibri" w:eastAsia="Calibri" w:hAnsi="Calibri" w:cs="Calibri"/>
          <w:b/>
          <w:bCs/>
          <w:color w:val="002060"/>
          <w:sz w:val="24"/>
          <w:szCs w:val="24"/>
          <w:lang w:eastAsia="zh-CN"/>
        </w:rPr>
      </w:pPr>
    </w:p>
    <w:p w14:paraId="3BE44C0B" w14:textId="2795BDCE" w:rsidR="00055E1B" w:rsidRDefault="00055E1B" w:rsidP="00055E1B">
      <w:pPr>
        <w:suppressAutoHyphens/>
        <w:spacing w:after="0" w:line="240" w:lineRule="auto"/>
        <w:jc w:val="center"/>
        <w:rPr>
          <w:rFonts w:ascii="Calibri" w:eastAsia="Calibri" w:hAnsi="Calibri" w:cs="Calibri"/>
          <w:b/>
          <w:bCs/>
          <w:color w:val="002060"/>
          <w:sz w:val="24"/>
          <w:szCs w:val="24"/>
          <w:lang w:eastAsia="zh-CN"/>
        </w:rPr>
      </w:pPr>
    </w:p>
    <w:p w14:paraId="369F4B1F" w14:textId="2B00A333" w:rsidR="00CB33C7" w:rsidRDefault="00CB33C7" w:rsidP="00055E1B">
      <w:pPr>
        <w:suppressAutoHyphens/>
        <w:spacing w:after="0" w:line="240" w:lineRule="auto"/>
        <w:jc w:val="center"/>
        <w:rPr>
          <w:rFonts w:ascii="Calibri" w:eastAsia="Calibri" w:hAnsi="Calibri" w:cs="Calibri"/>
          <w:b/>
          <w:bCs/>
          <w:color w:val="002060"/>
          <w:sz w:val="24"/>
          <w:szCs w:val="24"/>
          <w:lang w:eastAsia="zh-CN"/>
        </w:rPr>
      </w:pPr>
    </w:p>
    <w:p w14:paraId="52819D8A" w14:textId="357EC8C8" w:rsidR="00CB33C7" w:rsidRDefault="00CB33C7" w:rsidP="00055E1B">
      <w:pPr>
        <w:suppressAutoHyphens/>
        <w:spacing w:after="0" w:line="240" w:lineRule="auto"/>
        <w:jc w:val="center"/>
        <w:rPr>
          <w:rFonts w:ascii="Calibri" w:eastAsia="Calibri" w:hAnsi="Calibri" w:cs="Calibri"/>
          <w:b/>
          <w:bCs/>
          <w:color w:val="002060"/>
          <w:sz w:val="24"/>
          <w:szCs w:val="24"/>
          <w:lang w:eastAsia="zh-CN"/>
        </w:rPr>
      </w:pPr>
    </w:p>
    <w:p w14:paraId="5BE96D4E" w14:textId="257BA10C" w:rsidR="00CB33C7" w:rsidRDefault="00CB33C7" w:rsidP="00055E1B">
      <w:pPr>
        <w:suppressAutoHyphens/>
        <w:spacing w:after="0" w:line="240" w:lineRule="auto"/>
        <w:jc w:val="center"/>
        <w:rPr>
          <w:rFonts w:ascii="Calibri" w:eastAsia="Calibri" w:hAnsi="Calibri" w:cs="Calibri"/>
          <w:b/>
          <w:bCs/>
          <w:color w:val="002060"/>
          <w:sz w:val="24"/>
          <w:szCs w:val="24"/>
          <w:lang w:eastAsia="zh-CN"/>
        </w:rPr>
      </w:pPr>
    </w:p>
    <w:p w14:paraId="12DE1378" w14:textId="421516CD" w:rsidR="00CB33C7" w:rsidRDefault="00CB33C7" w:rsidP="00055E1B">
      <w:pPr>
        <w:suppressAutoHyphens/>
        <w:spacing w:after="0" w:line="240" w:lineRule="auto"/>
        <w:jc w:val="center"/>
        <w:rPr>
          <w:rFonts w:ascii="Calibri" w:eastAsia="Calibri" w:hAnsi="Calibri" w:cs="Calibri"/>
          <w:b/>
          <w:bCs/>
          <w:color w:val="002060"/>
          <w:sz w:val="24"/>
          <w:szCs w:val="24"/>
          <w:lang w:eastAsia="zh-CN"/>
        </w:rPr>
      </w:pPr>
    </w:p>
    <w:p w14:paraId="3E188E5D" w14:textId="77777777" w:rsidR="00CB33C7" w:rsidRDefault="00CB33C7" w:rsidP="00055E1B">
      <w:pPr>
        <w:suppressAutoHyphens/>
        <w:spacing w:after="0" w:line="240" w:lineRule="auto"/>
        <w:jc w:val="center"/>
        <w:rPr>
          <w:rFonts w:ascii="Calibri" w:eastAsia="Calibri" w:hAnsi="Calibri" w:cs="Calibri"/>
          <w:b/>
          <w:bCs/>
          <w:color w:val="002060"/>
          <w:sz w:val="24"/>
          <w:szCs w:val="24"/>
          <w:lang w:eastAsia="zh-CN"/>
        </w:rPr>
      </w:pPr>
    </w:p>
    <w:p w14:paraId="5C7E7439" w14:textId="77777777" w:rsidR="00055E1B" w:rsidRPr="00085152" w:rsidRDefault="00055E1B" w:rsidP="00055E1B">
      <w:pPr>
        <w:suppressAutoHyphens/>
        <w:spacing w:after="0" w:line="240" w:lineRule="auto"/>
        <w:jc w:val="center"/>
        <w:rPr>
          <w:rFonts w:ascii="Calibri" w:eastAsia="Calibri" w:hAnsi="Calibri" w:cs="Calibri"/>
          <w:b/>
          <w:bCs/>
          <w:color w:val="002060"/>
          <w:sz w:val="24"/>
          <w:szCs w:val="24"/>
          <w:lang w:eastAsia="zh-CN"/>
        </w:rPr>
      </w:pPr>
    </w:p>
    <w:p w14:paraId="176AC847" w14:textId="18DAB310" w:rsidR="0044290A" w:rsidRDefault="00217A70" w:rsidP="006F71E8">
      <w:pPr>
        <w:jc w:val="center"/>
        <w:rPr>
          <w:rFonts w:cstheme="minorHAnsi"/>
          <w:b/>
          <w:bCs/>
          <w:sz w:val="28"/>
          <w:szCs w:val="28"/>
        </w:rPr>
      </w:pPr>
      <w:r>
        <w:rPr>
          <w:rFonts w:cstheme="minorHAnsi"/>
          <w:b/>
          <w:bCs/>
          <w:sz w:val="28"/>
          <w:szCs w:val="28"/>
        </w:rPr>
        <w:t>Cahier des charges</w:t>
      </w:r>
      <w:r w:rsidR="005705FE">
        <w:rPr>
          <w:rFonts w:cstheme="minorHAnsi"/>
          <w:b/>
          <w:bCs/>
          <w:sz w:val="28"/>
          <w:szCs w:val="28"/>
        </w:rPr>
        <w:t xml:space="preserve"> pour la</w:t>
      </w:r>
      <w:r w:rsidR="00CB33C7">
        <w:rPr>
          <w:rFonts w:cstheme="minorHAnsi"/>
          <w:b/>
          <w:bCs/>
          <w:sz w:val="28"/>
          <w:szCs w:val="28"/>
        </w:rPr>
        <w:t xml:space="preserve"> réalisation de l’évaluation </w:t>
      </w:r>
      <w:r w:rsidR="005C5488" w:rsidRPr="005C5488">
        <w:rPr>
          <w:rFonts w:cstheme="minorHAnsi"/>
          <w:b/>
          <w:bCs/>
          <w:sz w:val="28"/>
          <w:szCs w:val="28"/>
        </w:rPr>
        <w:t>intermédiaire participative</w:t>
      </w:r>
      <w:r w:rsidR="005C5488">
        <w:rPr>
          <w:rFonts w:cstheme="minorHAnsi"/>
          <w:b/>
          <w:bCs/>
          <w:sz w:val="28"/>
          <w:szCs w:val="28"/>
        </w:rPr>
        <w:t xml:space="preserve"> </w:t>
      </w:r>
      <w:r w:rsidR="00CB33C7">
        <w:rPr>
          <w:rFonts w:cstheme="minorHAnsi"/>
          <w:b/>
          <w:bCs/>
          <w:sz w:val="28"/>
          <w:szCs w:val="28"/>
        </w:rPr>
        <w:t xml:space="preserve">du programme </w:t>
      </w:r>
      <w:r w:rsidR="006F71E8">
        <w:rPr>
          <w:rFonts w:cstheme="minorHAnsi"/>
          <w:b/>
          <w:bCs/>
          <w:sz w:val="28"/>
          <w:szCs w:val="28"/>
        </w:rPr>
        <w:t>d’appui à l’am</w:t>
      </w:r>
      <w:r w:rsidR="00D00E25">
        <w:rPr>
          <w:rFonts w:cstheme="minorHAnsi"/>
          <w:b/>
          <w:bCs/>
          <w:sz w:val="28"/>
          <w:szCs w:val="28"/>
        </w:rPr>
        <w:t>élioration des services publics</w:t>
      </w:r>
    </w:p>
    <w:p w14:paraId="79545E2D" w14:textId="38A7C62F" w:rsidR="006F71E8" w:rsidRDefault="006F71E8" w:rsidP="006F71E8">
      <w:pPr>
        <w:jc w:val="center"/>
        <w:rPr>
          <w:rFonts w:cstheme="minorHAnsi"/>
          <w:b/>
          <w:sz w:val="28"/>
          <w:szCs w:val="28"/>
          <w:lang w:val="fr-HT"/>
        </w:rPr>
      </w:pPr>
      <w:r w:rsidRPr="006F71E8">
        <w:rPr>
          <w:rFonts w:cstheme="minorHAnsi"/>
          <w:b/>
          <w:bCs/>
          <w:sz w:val="28"/>
          <w:szCs w:val="28"/>
        </w:rPr>
        <w:t xml:space="preserve"> Poto Mitan.</w:t>
      </w:r>
      <w:r w:rsidRPr="006F71E8">
        <w:rPr>
          <w:rFonts w:cstheme="minorHAnsi"/>
          <w:b/>
          <w:sz w:val="28"/>
          <w:szCs w:val="28"/>
          <w:lang w:val="fr-HT"/>
        </w:rPr>
        <w:t xml:space="preserve"> </w:t>
      </w:r>
    </w:p>
    <w:p w14:paraId="61749337" w14:textId="77777777" w:rsidR="006F71E8" w:rsidRDefault="006F71E8" w:rsidP="006F71E8">
      <w:pPr>
        <w:jc w:val="center"/>
        <w:rPr>
          <w:rFonts w:cstheme="minorHAnsi"/>
          <w:b/>
          <w:bCs/>
          <w:sz w:val="28"/>
          <w:szCs w:val="28"/>
        </w:rPr>
      </w:pPr>
    </w:p>
    <w:p w14:paraId="288093F1" w14:textId="77777777" w:rsidR="00055E1B" w:rsidRPr="006F71E8" w:rsidRDefault="00055E1B" w:rsidP="006F71E8">
      <w:pPr>
        <w:jc w:val="center"/>
        <w:rPr>
          <w:rFonts w:cstheme="minorHAnsi"/>
          <w:b/>
          <w:bCs/>
          <w:sz w:val="28"/>
          <w:szCs w:val="28"/>
        </w:rPr>
      </w:pPr>
    </w:p>
    <w:p w14:paraId="75B2B75C" w14:textId="700771AE" w:rsidR="00D3291C" w:rsidRDefault="00D3291C" w:rsidP="00055E1B">
      <w:pPr>
        <w:jc w:val="center"/>
        <w:rPr>
          <w:rFonts w:cstheme="minorHAnsi"/>
          <w:b/>
          <w:bCs/>
          <w:sz w:val="28"/>
          <w:szCs w:val="28"/>
        </w:rPr>
      </w:pPr>
    </w:p>
    <w:p w14:paraId="18527B09" w14:textId="77777777" w:rsidR="00D3291C" w:rsidRDefault="00D3291C" w:rsidP="00055E1B">
      <w:pPr>
        <w:jc w:val="center"/>
        <w:rPr>
          <w:rFonts w:cstheme="minorHAnsi"/>
          <w:b/>
          <w:bCs/>
          <w:sz w:val="28"/>
          <w:szCs w:val="28"/>
        </w:rPr>
      </w:pPr>
    </w:p>
    <w:p w14:paraId="23EC2A59" w14:textId="77777777" w:rsidR="00D3291C" w:rsidRDefault="00D3291C" w:rsidP="00055E1B">
      <w:pPr>
        <w:jc w:val="center"/>
        <w:rPr>
          <w:rFonts w:cstheme="minorHAnsi"/>
          <w:b/>
          <w:bCs/>
          <w:sz w:val="28"/>
          <w:szCs w:val="28"/>
        </w:rPr>
      </w:pPr>
    </w:p>
    <w:p w14:paraId="7D48F76A" w14:textId="77777777" w:rsidR="00D3291C" w:rsidRDefault="00D3291C" w:rsidP="00055E1B">
      <w:pPr>
        <w:jc w:val="center"/>
        <w:rPr>
          <w:rFonts w:cstheme="minorHAnsi"/>
          <w:b/>
          <w:bCs/>
          <w:sz w:val="28"/>
          <w:szCs w:val="28"/>
        </w:rPr>
      </w:pPr>
    </w:p>
    <w:p w14:paraId="06622B9A" w14:textId="77777777" w:rsidR="00D3291C" w:rsidRDefault="00D3291C" w:rsidP="00D3291C">
      <w:pPr>
        <w:shd w:val="clear" w:color="auto" w:fill="E6E6E6"/>
        <w:spacing w:after="0" w:line="240" w:lineRule="auto"/>
        <w:rPr>
          <w:rFonts w:cstheme="minorHAnsi"/>
          <w:b/>
          <w:bCs/>
          <w:sz w:val="28"/>
          <w:szCs w:val="28"/>
        </w:rPr>
      </w:pPr>
    </w:p>
    <w:p w14:paraId="169D781D" w14:textId="358638C7" w:rsidR="00D3291C" w:rsidRPr="007E1080" w:rsidRDefault="00D3291C" w:rsidP="007E1080">
      <w:pPr>
        <w:tabs>
          <w:tab w:val="center" w:pos="4703"/>
          <w:tab w:val="left" w:pos="7910"/>
        </w:tabs>
        <w:rPr>
          <w:rFonts w:cstheme="minorHAnsi"/>
          <w:sz w:val="28"/>
          <w:szCs w:val="28"/>
        </w:rPr>
        <w:sectPr w:rsidR="00D3291C" w:rsidRPr="007E1080" w:rsidSect="00272AA1">
          <w:footerReference w:type="default" r:id="rId11"/>
          <w:pgSz w:w="12240" w:h="15840"/>
          <w:pgMar w:top="1417" w:right="1417" w:bottom="1417" w:left="1417" w:header="720" w:footer="720" w:gutter="0"/>
          <w:cols w:space="720"/>
        </w:sectPr>
      </w:pPr>
    </w:p>
    <w:bookmarkStart w:id="1" w:name="_Toc220316552" w:displacedByCustomXml="next"/>
    <w:sdt>
      <w:sdtPr>
        <w:rPr>
          <w:rFonts w:eastAsiaTheme="minorEastAsia" w:cs="Times New Roman"/>
          <w:b w:val="0"/>
          <w:color w:val="auto"/>
          <w:spacing w:val="0"/>
          <w:sz w:val="22"/>
          <w:szCs w:val="22"/>
          <w:lang w:eastAsia="fr-FR"/>
        </w:rPr>
        <w:id w:val="1768653144"/>
        <w:docPartObj>
          <w:docPartGallery w:val="Table of Contents"/>
          <w:docPartUnique/>
        </w:docPartObj>
      </w:sdtPr>
      <w:sdtEndPr>
        <w:rPr>
          <w:rStyle w:val="Lienhypertexte"/>
          <w:color w:val="006272"/>
          <w:u w:val="single"/>
        </w:rPr>
      </w:sdtEndPr>
      <w:sdtContent>
        <w:p w14:paraId="1A120614" w14:textId="438A88FB" w:rsidR="00BC4ABB" w:rsidRPr="00BD0353" w:rsidRDefault="00BC4ABB" w:rsidP="00DD43D4">
          <w:pPr>
            <w:pStyle w:val="Titre1"/>
            <w:numPr>
              <w:ilvl w:val="0"/>
              <w:numId w:val="0"/>
            </w:numPr>
            <w:ind w:left="360"/>
            <w:jc w:val="both"/>
            <w:rPr>
              <w:rStyle w:val="Accentuation"/>
            </w:rPr>
          </w:pPr>
          <w:r w:rsidRPr="00BD0353">
            <w:rPr>
              <w:rStyle w:val="Accentuation"/>
            </w:rPr>
            <w:t>Table des matières</w:t>
          </w:r>
          <w:bookmarkEnd w:id="1"/>
        </w:p>
        <w:p w14:paraId="50D3A080" w14:textId="5C1876B3" w:rsidR="00493372" w:rsidRDefault="00BC4ABB">
          <w:pPr>
            <w:pStyle w:val="TM1"/>
            <w:tabs>
              <w:tab w:val="right" w:leader="dot" w:pos="9396"/>
            </w:tabs>
            <w:rPr>
              <w:rFonts w:cstheme="minorBidi"/>
              <w:noProof/>
              <w:kern w:val="2"/>
              <w:sz w:val="24"/>
              <w:szCs w:val="24"/>
              <w:lang w:val="fr-ML" w:eastAsia="fr-ML"/>
              <w14:ligatures w14:val="standardContextual"/>
            </w:rPr>
          </w:pPr>
          <w:r w:rsidRPr="00D00E25">
            <w:rPr>
              <w:rStyle w:val="Lienhypertexte"/>
              <w:color w:val="006272"/>
              <w:u w:val="none"/>
              <w:lang w:eastAsia="en-US"/>
            </w:rPr>
            <w:fldChar w:fldCharType="begin"/>
          </w:r>
          <w:r w:rsidRPr="00D00E25">
            <w:rPr>
              <w:rStyle w:val="Lienhypertexte"/>
              <w:color w:val="006272"/>
              <w:u w:val="none"/>
              <w:lang w:eastAsia="en-US"/>
            </w:rPr>
            <w:instrText xml:space="preserve"> TOC \o "1-3" \h \z \u </w:instrText>
          </w:r>
          <w:r w:rsidRPr="00D00E25">
            <w:rPr>
              <w:rStyle w:val="Lienhypertexte"/>
              <w:color w:val="006272"/>
              <w:u w:val="none"/>
              <w:lang w:eastAsia="en-US"/>
            </w:rPr>
            <w:fldChar w:fldCharType="separate"/>
          </w:r>
          <w:hyperlink w:anchor="_Toc220316552" w:history="1">
            <w:r w:rsidR="00493372" w:rsidRPr="00251848">
              <w:rPr>
                <w:rStyle w:val="Lienhypertexte"/>
                <w:noProof/>
              </w:rPr>
              <w:t>Table des matières</w:t>
            </w:r>
            <w:r w:rsidR="00493372">
              <w:rPr>
                <w:noProof/>
                <w:webHidden/>
              </w:rPr>
              <w:tab/>
            </w:r>
            <w:r w:rsidR="00493372">
              <w:rPr>
                <w:noProof/>
                <w:webHidden/>
              </w:rPr>
              <w:fldChar w:fldCharType="begin"/>
            </w:r>
            <w:r w:rsidR="00493372">
              <w:rPr>
                <w:noProof/>
                <w:webHidden/>
              </w:rPr>
              <w:instrText xml:space="preserve"> PAGEREF _Toc220316552 \h </w:instrText>
            </w:r>
            <w:r w:rsidR="00493372">
              <w:rPr>
                <w:noProof/>
                <w:webHidden/>
              </w:rPr>
            </w:r>
            <w:r w:rsidR="00493372">
              <w:rPr>
                <w:noProof/>
                <w:webHidden/>
              </w:rPr>
              <w:fldChar w:fldCharType="separate"/>
            </w:r>
            <w:r w:rsidR="00493372">
              <w:rPr>
                <w:noProof/>
                <w:webHidden/>
              </w:rPr>
              <w:t>2</w:t>
            </w:r>
            <w:r w:rsidR="00493372">
              <w:rPr>
                <w:noProof/>
                <w:webHidden/>
              </w:rPr>
              <w:fldChar w:fldCharType="end"/>
            </w:r>
          </w:hyperlink>
        </w:p>
        <w:p w14:paraId="61C1250A" w14:textId="44FF11FC" w:rsidR="00493372" w:rsidRDefault="00493372">
          <w:pPr>
            <w:pStyle w:val="TM1"/>
            <w:tabs>
              <w:tab w:val="left" w:pos="440"/>
              <w:tab w:val="right" w:leader="dot" w:pos="9396"/>
            </w:tabs>
            <w:rPr>
              <w:rFonts w:cstheme="minorBidi"/>
              <w:noProof/>
              <w:kern w:val="2"/>
              <w:sz w:val="24"/>
              <w:szCs w:val="24"/>
              <w:lang w:val="fr-ML" w:eastAsia="fr-ML"/>
              <w14:ligatures w14:val="standardContextual"/>
            </w:rPr>
          </w:pPr>
          <w:hyperlink w:anchor="_Toc220316553" w:history="1">
            <w:r w:rsidRPr="00251848">
              <w:rPr>
                <w:rStyle w:val="Lienhypertexte"/>
                <w:noProof/>
              </w:rPr>
              <w:t>1.</w:t>
            </w:r>
            <w:r>
              <w:rPr>
                <w:rFonts w:cstheme="minorBidi"/>
                <w:noProof/>
                <w:kern w:val="2"/>
                <w:sz w:val="24"/>
                <w:szCs w:val="24"/>
                <w:lang w:val="fr-ML" w:eastAsia="fr-ML"/>
                <w14:ligatures w14:val="standardContextual"/>
              </w:rPr>
              <w:tab/>
            </w:r>
            <w:r w:rsidRPr="00251848">
              <w:rPr>
                <w:rStyle w:val="Lienhypertexte"/>
                <w:noProof/>
              </w:rPr>
              <w:t>Informations sur le projet</w:t>
            </w:r>
            <w:r>
              <w:rPr>
                <w:noProof/>
                <w:webHidden/>
              </w:rPr>
              <w:tab/>
            </w:r>
            <w:r>
              <w:rPr>
                <w:noProof/>
                <w:webHidden/>
              </w:rPr>
              <w:fldChar w:fldCharType="begin"/>
            </w:r>
            <w:r>
              <w:rPr>
                <w:noProof/>
                <w:webHidden/>
              </w:rPr>
              <w:instrText xml:space="preserve"> PAGEREF _Toc220316553 \h </w:instrText>
            </w:r>
            <w:r>
              <w:rPr>
                <w:noProof/>
                <w:webHidden/>
              </w:rPr>
            </w:r>
            <w:r>
              <w:rPr>
                <w:noProof/>
                <w:webHidden/>
              </w:rPr>
              <w:fldChar w:fldCharType="separate"/>
            </w:r>
            <w:r>
              <w:rPr>
                <w:noProof/>
                <w:webHidden/>
              </w:rPr>
              <w:t>3</w:t>
            </w:r>
            <w:r>
              <w:rPr>
                <w:noProof/>
                <w:webHidden/>
              </w:rPr>
              <w:fldChar w:fldCharType="end"/>
            </w:r>
          </w:hyperlink>
        </w:p>
        <w:p w14:paraId="49B6E8F8" w14:textId="2908BBE0" w:rsidR="00493372" w:rsidRDefault="00493372">
          <w:pPr>
            <w:pStyle w:val="TM2"/>
            <w:tabs>
              <w:tab w:val="left" w:pos="960"/>
              <w:tab w:val="right" w:leader="dot" w:pos="9396"/>
            </w:tabs>
            <w:rPr>
              <w:rFonts w:cstheme="minorBidi"/>
              <w:noProof/>
              <w:kern w:val="2"/>
              <w:sz w:val="24"/>
              <w:szCs w:val="24"/>
              <w:lang w:val="fr-ML" w:eastAsia="fr-ML"/>
              <w14:ligatures w14:val="standardContextual"/>
            </w:rPr>
          </w:pPr>
          <w:hyperlink w:anchor="_Toc220316554" w:history="1">
            <w:r w:rsidRPr="00251848">
              <w:rPr>
                <w:rStyle w:val="Lienhypertexte"/>
                <w:rFonts w:eastAsia="Times New Roman" w:cstheme="minorHAnsi"/>
                <w:noProof/>
              </w:rPr>
              <w:t>1.1</w:t>
            </w:r>
            <w:r>
              <w:rPr>
                <w:rFonts w:cstheme="minorBidi"/>
                <w:noProof/>
                <w:kern w:val="2"/>
                <w:sz w:val="24"/>
                <w:szCs w:val="24"/>
                <w:lang w:val="fr-ML" w:eastAsia="fr-ML"/>
                <w14:ligatures w14:val="standardContextual"/>
              </w:rPr>
              <w:tab/>
            </w:r>
            <w:r w:rsidRPr="00251848">
              <w:rPr>
                <w:rStyle w:val="Lienhypertexte"/>
                <w:rFonts w:eastAsia="Times New Roman" w:cstheme="minorHAnsi"/>
                <w:noProof/>
              </w:rPr>
              <w:t>Contexte et objectifs du projet</w:t>
            </w:r>
            <w:r>
              <w:rPr>
                <w:noProof/>
                <w:webHidden/>
              </w:rPr>
              <w:tab/>
            </w:r>
            <w:r>
              <w:rPr>
                <w:noProof/>
                <w:webHidden/>
              </w:rPr>
              <w:fldChar w:fldCharType="begin"/>
            </w:r>
            <w:r>
              <w:rPr>
                <w:noProof/>
                <w:webHidden/>
              </w:rPr>
              <w:instrText xml:space="preserve"> PAGEREF _Toc220316554 \h </w:instrText>
            </w:r>
            <w:r>
              <w:rPr>
                <w:noProof/>
                <w:webHidden/>
              </w:rPr>
            </w:r>
            <w:r>
              <w:rPr>
                <w:noProof/>
                <w:webHidden/>
              </w:rPr>
              <w:fldChar w:fldCharType="separate"/>
            </w:r>
            <w:r>
              <w:rPr>
                <w:noProof/>
                <w:webHidden/>
              </w:rPr>
              <w:t>3</w:t>
            </w:r>
            <w:r>
              <w:rPr>
                <w:noProof/>
                <w:webHidden/>
              </w:rPr>
              <w:fldChar w:fldCharType="end"/>
            </w:r>
          </w:hyperlink>
        </w:p>
        <w:p w14:paraId="091440FF" w14:textId="08C45AF3" w:rsidR="00493372" w:rsidRDefault="00493372">
          <w:pPr>
            <w:pStyle w:val="TM1"/>
            <w:tabs>
              <w:tab w:val="left" w:pos="440"/>
              <w:tab w:val="right" w:leader="dot" w:pos="9396"/>
            </w:tabs>
            <w:rPr>
              <w:rFonts w:cstheme="minorBidi"/>
              <w:noProof/>
              <w:kern w:val="2"/>
              <w:sz w:val="24"/>
              <w:szCs w:val="24"/>
              <w:lang w:val="fr-ML" w:eastAsia="fr-ML"/>
              <w14:ligatures w14:val="standardContextual"/>
            </w:rPr>
          </w:pPr>
          <w:hyperlink w:anchor="_Toc220316555" w:history="1">
            <w:r w:rsidRPr="00251848">
              <w:rPr>
                <w:rStyle w:val="Lienhypertexte"/>
                <w:noProof/>
              </w:rPr>
              <w:t>3.</w:t>
            </w:r>
            <w:r>
              <w:rPr>
                <w:rFonts w:cstheme="minorBidi"/>
                <w:noProof/>
                <w:kern w:val="2"/>
                <w:sz w:val="24"/>
                <w:szCs w:val="24"/>
                <w:lang w:val="fr-ML" w:eastAsia="fr-ML"/>
                <w14:ligatures w14:val="standardContextual"/>
              </w:rPr>
              <w:tab/>
            </w:r>
            <w:r w:rsidRPr="00251848">
              <w:rPr>
                <w:rStyle w:val="Lienhypertexte"/>
                <w:noProof/>
              </w:rPr>
              <w:t>Objectifs de l’évaluation intermédiaire participative</w:t>
            </w:r>
            <w:r>
              <w:rPr>
                <w:noProof/>
                <w:webHidden/>
              </w:rPr>
              <w:tab/>
            </w:r>
            <w:r>
              <w:rPr>
                <w:noProof/>
                <w:webHidden/>
              </w:rPr>
              <w:fldChar w:fldCharType="begin"/>
            </w:r>
            <w:r>
              <w:rPr>
                <w:noProof/>
                <w:webHidden/>
              </w:rPr>
              <w:instrText xml:space="preserve"> PAGEREF _Toc220316555 \h </w:instrText>
            </w:r>
            <w:r>
              <w:rPr>
                <w:noProof/>
                <w:webHidden/>
              </w:rPr>
            </w:r>
            <w:r>
              <w:rPr>
                <w:noProof/>
                <w:webHidden/>
              </w:rPr>
              <w:fldChar w:fldCharType="separate"/>
            </w:r>
            <w:r>
              <w:rPr>
                <w:noProof/>
                <w:webHidden/>
              </w:rPr>
              <w:t>5</w:t>
            </w:r>
            <w:r>
              <w:rPr>
                <w:noProof/>
                <w:webHidden/>
              </w:rPr>
              <w:fldChar w:fldCharType="end"/>
            </w:r>
          </w:hyperlink>
        </w:p>
        <w:p w14:paraId="690E3460" w14:textId="427C2CD9" w:rsidR="00493372" w:rsidRDefault="00493372">
          <w:pPr>
            <w:pStyle w:val="TM1"/>
            <w:tabs>
              <w:tab w:val="left" w:pos="440"/>
              <w:tab w:val="right" w:leader="dot" w:pos="9396"/>
            </w:tabs>
            <w:rPr>
              <w:rFonts w:cstheme="minorBidi"/>
              <w:noProof/>
              <w:kern w:val="2"/>
              <w:sz w:val="24"/>
              <w:szCs w:val="24"/>
              <w:lang w:val="fr-ML" w:eastAsia="fr-ML"/>
              <w14:ligatures w14:val="standardContextual"/>
            </w:rPr>
          </w:pPr>
          <w:hyperlink w:anchor="_Toc220316556" w:history="1">
            <w:r w:rsidRPr="00251848">
              <w:rPr>
                <w:rStyle w:val="Lienhypertexte"/>
                <w:noProof/>
              </w:rPr>
              <w:t>4.</w:t>
            </w:r>
            <w:r>
              <w:rPr>
                <w:rFonts w:cstheme="minorBidi"/>
                <w:noProof/>
                <w:kern w:val="2"/>
                <w:sz w:val="24"/>
                <w:szCs w:val="24"/>
                <w:lang w:val="fr-ML" w:eastAsia="fr-ML"/>
                <w14:ligatures w14:val="standardContextual"/>
              </w:rPr>
              <w:tab/>
            </w:r>
            <w:r w:rsidRPr="00251848">
              <w:rPr>
                <w:rStyle w:val="Lienhypertexte"/>
                <w:noProof/>
              </w:rPr>
              <w:t>Portée de l’évaluation intermédiaire participative</w:t>
            </w:r>
            <w:r>
              <w:rPr>
                <w:noProof/>
                <w:webHidden/>
              </w:rPr>
              <w:tab/>
            </w:r>
            <w:r>
              <w:rPr>
                <w:noProof/>
                <w:webHidden/>
              </w:rPr>
              <w:fldChar w:fldCharType="begin"/>
            </w:r>
            <w:r>
              <w:rPr>
                <w:noProof/>
                <w:webHidden/>
              </w:rPr>
              <w:instrText xml:space="preserve"> PAGEREF _Toc220316556 \h </w:instrText>
            </w:r>
            <w:r>
              <w:rPr>
                <w:noProof/>
                <w:webHidden/>
              </w:rPr>
            </w:r>
            <w:r>
              <w:rPr>
                <w:noProof/>
                <w:webHidden/>
              </w:rPr>
              <w:fldChar w:fldCharType="separate"/>
            </w:r>
            <w:r>
              <w:rPr>
                <w:noProof/>
                <w:webHidden/>
              </w:rPr>
              <w:t>7</w:t>
            </w:r>
            <w:r>
              <w:rPr>
                <w:noProof/>
                <w:webHidden/>
              </w:rPr>
              <w:fldChar w:fldCharType="end"/>
            </w:r>
          </w:hyperlink>
        </w:p>
        <w:p w14:paraId="60FC3A7D" w14:textId="6C4AF63D" w:rsidR="00493372" w:rsidRDefault="00493372">
          <w:pPr>
            <w:pStyle w:val="TM2"/>
            <w:tabs>
              <w:tab w:val="left" w:pos="960"/>
              <w:tab w:val="right" w:leader="dot" w:pos="9396"/>
            </w:tabs>
            <w:rPr>
              <w:rFonts w:cstheme="minorBidi"/>
              <w:noProof/>
              <w:kern w:val="2"/>
              <w:sz w:val="24"/>
              <w:szCs w:val="24"/>
              <w:lang w:val="fr-ML" w:eastAsia="fr-ML"/>
              <w14:ligatures w14:val="standardContextual"/>
            </w:rPr>
          </w:pPr>
          <w:hyperlink w:anchor="_Toc220316557" w:history="1">
            <w:r w:rsidRPr="00251848">
              <w:rPr>
                <w:rStyle w:val="Lienhypertexte"/>
                <w:noProof/>
              </w:rPr>
              <w:t>4.1.</w:t>
            </w:r>
            <w:r>
              <w:rPr>
                <w:rFonts w:cstheme="minorBidi"/>
                <w:noProof/>
                <w:kern w:val="2"/>
                <w:sz w:val="24"/>
                <w:szCs w:val="24"/>
                <w:lang w:val="fr-ML" w:eastAsia="fr-ML"/>
                <w14:ligatures w14:val="standardContextual"/>
              </w:rPr>
              <w:tab/>
            </w:r>
            <w:r w:rsidRPr="00251848">
              <w:rPr>
                <w:rStyle w:val="Lienhypertexte"/>
                <w:noProof/>
              </w:rPr>
              <w:t>Eléments couverts par l’évaluation</w:t>
            </w:r>
            <w:r>
              <w:rPr>
                <w:noProof/>
                <w:webHidden/>
              </w:rPr>
              <w:tab/>
            </w:r>
            <w:r>
              <w:rPr>
                <w:noProof/>
                <w:webHidden/>
              </w:rPr>
              <w:fldChar w:fldCharType="begin"/>
            </w:r>
            <w:r>
              <w:rPr>
                <w:noProof/>
                <w:webHidden/>
              </w:rPr>
              <w:instrText xml:space="preserve"> PAGEREF _Toc220316557 \h </w:instrText>
            </w:r>
            <w:r>
              <w:rPr>
                <w:noProof/>
                <w:webHidden/>
              </w:rPr>
            </w:r>
            <w:r>
              <w:rPr>
                <w:noProof/>
                <w:webHidden/>
              </w:rPr>
              <w:fldChar w:fldCharType="separate"/>
            </w:r>
            <w:r>
              <w:rPr>
                <w:noProof/>
                <w:webHidden/>
              </w:rPr>
              <w:t>7</w:t>
            </w:r>
            <w:r>
              <w:rPr>
                <w:noProof/>
                <w:webHidden/>
              </w:rPr>
              <w:fldChar w:fldCharType="end"/>
            </w:r>
          </w:hyperlink>
        </w:p>
        <w:p w14:paraId="475CB1AA" w14:textId="20C6A043" w:rsidR="00493372" w:rsidRDefault="00493372">
          <w:pPr>
            <w:pStyle w:val="TM2"/>
            <w:tabs>
              <w:tab w:val="left" w:pos="960"/>
              <w:tab w:val="right" w:leader="dot" w:pos="9396"/>
            </w:tabs>
            <w:rPr>
              <w:rFonts w:cstheme="minorBidi"/>
              <w:noProof/>
              <w:kern w:val="2"/>
              <w:sz w:val="24"/>
              <w:szCs w:val="24"/>
              <w:lang w:val="fr-ML" w:eastAsia="fr-ML"/>
              <w14:ligatures w14:val="standardContextual"/>
            </w:rPr>
          </w:pPr>
          <w:hyperlink w:anchor="_Toc220316558" w:history="1">
            <w:r w:rsidRPr="00251848">
              <w:rPr>
                <w:rStyle w:val="Lienhypertexte"/>
                <w:noProof/>
              </w:rPr>
              <w:t>4.2.</w:t>
            </w:r>
            <w:r>
              <w:rPr>
                <w:rFonts w:cstheme="minorBidi"/>
                <w:noProof/>
                <w:kern w:val="2"/>
                <w:sz w:val="24"/>
                <w:szCs w:val="24"/>
                <w:lang w:val="fr-ML" w:eastAsia="fr-ML"/>
                <w14:ligatures w14:val="standardContextual"/>
              </w:rPr>
              <w:tab/>
            </w:r>
            <w:r w:rsidRPr="00251848">
              <w:rPr>
                <w:rStyle w:val="Lienhypertexte"/>
                <w:noProof/>
              </w:rPr>
              <w:t>Critères et questions de l’évaluation intermédiaire participative</w:t>
            </w:r>
            <w:r>
              <w:rPr>
                <w:noProof/>
                <w:webHidden/>
              </w:rPr>
              <w:tab/>
            </w:r>
            <w:r>
              <w:rPr>
                <w:noProof/>
                <w:webHidden/>
              </w:rPr>
              <w:fldChar w:fldCharType="begin"/>
            </w:r>
            <w:r>
              <w:rPr>
                <w:noProof/>
                <w:webHidden/>
              </w:rPr>
              <w:instrText xml:space="preserve"> PAGEREF _Toc220316558 \h </w:instrText>
            </w:r>
            <w:r>
              <w:rPr>
                <w:noProof/>
                <w:webHidden/>
              </w:rPr>
            </w:r>
            <w:r>
              <w:rPr>
                <w:noProof/>
                <w:webHidden/>
              </w:rPr>
              <w:fldChar w:fldCharType="separate"/>
            </w:r>
            <w:r>
              <w:rPr>
                <w:noProof/>
                <w:webHidden/>
              </w:rPr>
              <w:t>8</w:t>
            </w:r>
            <w:r>
              <w:rPr>
                <w:noProof/>
                <w:webHidden/>
              </w:rPr>
              <w:fldChar w:fldCharType="end"/>
            </w:r>
          </w:hyperlink>
        </w:p>
        <w:p w14:paraId="4A18A1F2" w14:textId="1675DFB9" w:rsidR="00493372" w:rsidRDefault="00493372">
          <w:pPr>
            <w:pStyle w:val="TM2"/>
            <w:tabs>
              <w:tab w:val="left" w:pos="960"/>
              <w:tab w:val="right" w:leader="dot" w:pos="9396"/>
            </w:tabs>
            <w:rPr>
              <w:rFonts w:cstheme="minorBidi"/>
              <w:noProof/>
              <w:kern w:val="2"/>
              <w:sz w:val="24"/>
              <w:szCs w:val="24"/>
              <w:lang w:val="fr-ML" w:eastAsia="fr-ML"/>
              <w14:ligatures w14:val="standardContextual"/>
            </w:rPr>
          </w:pPr>
          <w:hyperlink w:anchor="_Toc220316559" w:history="1">
            <w:r w:rsidRPr="00251848">
              <w:rPr>
                <w:rStyle w:val="Lienhypertexte"/>
                <w:noProof/>
              </w:rPr>
              <w:t>4.3.</w:t>
            </w:r>
            <w:r>
              <w:rPr>
                <w:rFonts w:cstheme="minorBidi"/>
                <w:noProof/>
                <w:kern w:val="2"/>
                <w:sz w:val="24"/>
                <w:szCs w:val="24"/>
                <w:lang w:val="fr-ML" w:eastAsia="fr-ML"/>
                <w14:ligatures w14:val="standardContextual"/>
              </w:rPr>
              <w:tab/>
            </w:r>
            <w:r w:rsidRPr="00251848">
              <w:rPr>
                <w:rStyle w:val="Lienhypertexte"/>
                <w:noProof/>
              </w:rPr>
              <w:t>Principes transverses de l’évaluation</w:t>
            </w:r>
            <w:r>
              <w:rPr>
                <w:noProof/>
                <w:webHidden/>
              </w:rPr>
              <w:tab/>
            </w:r>
            <w:r>
              <w:rPr>
                <w:noProof/>
                <w:webHidden/>
              </w:rPr>
              <w:fldChar w:fldCharType="begin"/>
            </w:r>
            <w:r>
              <w:rPr>
                <w:noProof/>
                <w:webHidden/>
              </w:rPr>
              <w:instrText xml:space="preserve"> PAGEREF _Toc220316559 \h </w:instrText>
            </w:r>
            <w:r>
              <w:rPr>
                <w:noProof/>
                <w:webHidden/>
              </w:rPr>
            </w:r>
            <w:r>
              <w:rPr>
                <w:noProof/>
                <w:webHidden/>
              </w:rPr>
              <w:fldChar w:fldCharType="separate"/>
            </w:r>
            <w:r>
              <w:rPr>
                <w:noProof/>
                <w:webHidden/>
              </w:rPr>
              <w:t>9</w:t>
            </w:r>
            <w:r>
              <w:rPr>
                <w:noProof/>
                <w:webHidden/>
              </w:rPr>
              <w:fldChar w:fldCharType="end"/>
            </w:r>
          </w:hyperlink>
        </w:p>
        <w:p w14:paraId="2E099CED" w14:textId="06296EEB" w:rsidR="00493372" w:rsidRDefault="00493372">
          <w:pPr>
            <w:pStyle w:val="TM1"/>
            <w:tabs>
              <w:tab w:val="left" w:pos="440"/>
              <w:tab w:val="right" w:leader="dot" w:pos="9396"/>
            </w:tabs>
            <w:rPr>
              <w:rFonts w:cstheme="minorBidi"/>
              <w:noProof/>
              <w:kern w:val="2"/>
              <w:sz w:val="24"/>
              <w:szCs w:val="24"/>
              <w:lang w:val="fr-ML" w:eastAsia="fr-ML"/>
              <w14:ligatures w14:val="standardContextual"/>
            </w:rPr>
          </w:pPr>
          <w:hyperlink w:anchor="_Toc220316560" w:history="1">
            <w:r w:rsidRPr="00251848">
              <w:rPr>
                <w:rStyle w:val="Lienhypertexte"/>
                <w:noProof/>
              </w:rPr>
              <w:t>5.</w:t>
            </w:r>
            <w:r>
              <w:rPr>
                <w:rFonts w:cstheme="minorBidi"/>
                <w:noProof/>
                <w:kern w:val="2"/>
                <w:sz w:val="24"/>
                <w:szCs w:val="24"/>
                <w:lang w:val="fr-ML" w:eastAsia="fr-ML"/>
                <w14:ligatures w14:val="standardContextual"/>
              </w:rPr>
              <w:tab/>
            </w:r>
            <w:r w:rsidRPr="00251848">
              <w:rPr>
                <w:rStyle w:val="Lienhypertexte"/>
                <w:noProof/>
              </w:rPr>
              <w:t>Méthodologie de l’évaluation</w:t>
            </w:r>
            <w:r>
              <w:rPr>
                <w:noProof/>
                <w:webHidden/>
              </w:rPr>
              <w:tab/>
            </w:r>
            <w:r>
              <w:rPr>
                <w:noProof/>
                <w:webHidden/>
              </w:rPr>
              <w:fldChar w:fldCharType="begin"/>
            </w:r>
            <w:r>
              <w:rPr>
                <w:noProof/>
                <w:webHidden/>
              </w:rPr>
              <w:instrText xml:space="preserve"> PAGEREF _Toc220316560 \h </w:instrText>
            </w:r>
            <w:r>
              <w:rPr>
                <w:noProof/>
                <w:webHidden/>
              </w:rPr>
            </w:r>
            <w:r>
              <w:rPr>
                <w:noProof/>
                <w:webHidden/>
              </w:rPr>
              <w:fldChar w:fldCharType="separate"/>
            </w:r>
            <w:r>
              <w:rPr>
                <w:noProof/>
                <w:webHidden/>
              </w:rPr>
              <w:t>11</w:t>
            </w:r>
            <w:r>
              <w:rPr>
                <w:noProof/>
                <w:webHidden/>
              </w:rPr>
              <w:fldChar w:fldCharType="end"/>
            </w:r>
          </w:hyperlink>
        </w:p>
        <w:p w14:paraId="41D60C09" w14:textId="152BCC3C" w:rsidR="00493372" w:rsidRDefault="00493372">
          <w:pPr>
            <w:pStyle w:val="TM2"/>
            <w:tabs>
              <w:tab w:val="left" w:pos="960"/>
              <w:tab w:val="right" w:leader="dot" w:pos="9396"/>
            </w:tabs>
            <w:rPr>
              <w:rFonts w:cstheme="minorBidi"/>
              <w:noProof/>
              <w:kern w:val="2"/>
              <w:sz w:val="24"/>
              <w:szCs w:val="24"/>
              <w:lang w:val="fr-ML" w:eastAsia="fr-ML"/>
              <w14:ligatures w14:val="standardContextual"/>
            </w:rPr>
          </w:pPr>
          <w:hyperlink w:anchor="_Toc220316561" w:history="1">
            <w:r w:rsidRPr="00251848">
              <w:rPr>
                <w:rStyle w:val="Lienhypertexte"/>
                <w:noProof/>
              </w:rPr>
              <w:t>5.1.</w:t>
            </w:r>
            <w:r>
              <w:rPr>
                <w:rFonts w:cstheme="minorBidi"/>
                <w:noProof/>
                <w:kern w:val="2"/>
                <w:sz w:val="24"/>
                <w:szCs w:val="24"/>
                <w:lang w:val="fr-ML" w:eastAsia="fr-ML"/>
                <w14:ligatures w14:val="standardContextual"/>
              </w:rPr>
              <w:tab/>
            </w:r>
            <w:r w:rsidRPr="00251848">
              <w:rPr>
                <w:rStyle w:val="Lienhypertexte"/>
                <w:noProof/>
              </w:rPr>
              <w:t>Assurance qualité</w:t>
            </w:r>
            <w:r>
              <w:rPr>
                <w:noProof/>
                <w:webHidden/>
              </w:rPr>
              <w:tab/>
            </w:r>
            <w:r>
              <w:rPr>
                <w:noProof/>
                <w:webHidden/>
              </w:rPr>
              <w:fldChar w:fldCharType="begin"/>
            </w:r>
            <w:r>
              <w:rPr>
                <w:noProof/>
                <w:webHidden/>
              </w:rPr>
              <w:instrText xml:space="preserve"> PAGEREF _Toc220316561 \h </w:instrText>
            </w:r>
            <w:r>
              <w:rPr>
                <w:noProof/>
                <w:webHidden/>
              </w:rPr>
            </w:r>
            <w:r>
              <w:rPr>
                <w:noProof/>
                <w:webHidden/>
              </w:rPr>
              <w:fldChar w:fldCharType="separate"/>
            </w:r>
            <w:r>
              <w:rPr>
                <w:noProof/>
                <w:webHidden/>
              </w:rPr>
              <w:t>11</w:t>
            </w:r>
            <w:r>
              <w:rPr>
                <w:noProof/>
                <w:webHidden/>
              </w:rPr>
              <w:fldChar w:fldCharType="end"/>
            </w:r>
          </w:hyperlink>
        </w:p>
        <w:p w14:paraId="4B988A3D" w14:textId="53774584" w:rsidR="00493372" w:rsidRDefault="00493372">
          <w:pPr>
            <w:pStyle w:val="TM2"/>
            <w:tabs>
              <w:tab w:val="left" w:pos="960"/>
              <w:tab w:val="right" w:leader="dot" w:pos="9396"/>
            </w:tabs>
            <w:rPr>
              <w:rFonts w:cstheme="minorBidi"/>
              <w:noProof/>
              <w:kern w:val="2"/>
              <w:sz w:val="24"/>
              <w:szCs w:val="24"/>
              <w:lang w:val="fr-ML" w:eastAsia="fr-ML"/>
              <w14:ligatures w14:val="standardContextual"/>
            </w:rPr>
          </w:pPr>
          <w:hyperlink w:anchor="_Toc220316562" w:history="1">
            <w:r w:rsidRPr="00251848">
              <w:rPr>
                <w:rStyle w:val="Lienhypertexte"/>
                <w:noProof/>
              </w:rPr>
              <w:t>5.2.</w:t>
            </w:r>
            <w:r>
              <w:rPr>
                <w:rFonts w:cstheme="minorBidi"/>
                <w:noProof/>
                <w:kern w:val="2"/>
                <w:sz w:val="24"/>
                <w:szCs w:val="24"/>
                <w:lang w:val="fr-ML" w:eastAsia="fr-ML"/>
                <w14:ligatures w14:val="standardContextual"/>
              </w:rPr>
              <w:tab/>
            </w:r>
            <w:r w:rsidRPr="00251848">
              <w:rPr>
                <w:rStyle w:val="Lienhypertexte"/>
                <w:noProof/>
              </w:rPr>
              <w:t>Méthodologie proposée</w:t>
            </w:r>
            <w:r>
              <w:rPr>
                <w:noProof/>
                <w:webHidden/>
              </w:rPr>
              <w:tab/>
            </w:r>
            <w:r>
              <w:rPr>
                <w:noProof/>
                <w:webHidden/>
              </w:rPr>
              <w:fldChar w:fldCharType="begin"/>
            </w:r>
            <w:r>
              <w:rPr>
                <w:noProof/>
                <w:webHidden/>
              </w:rPr>
              <w:instrText xml:space="preserve"> PAGEREF _Toc220316562 \h </w:instrText>
            </w:r>
            <w:r>
              <w:rPr>
                <w:noProof/>
                <w:webHidden/>
              </w:rPr>
            </w:r>
            <w:r>
              <w:rPr>
                <w:noProof/>
                <w:webHidden/>
              </w:rPr>
              <w:fldChar w:fldCharType="separate"/>
            </w:r>
            <w:r>
              <w:rPr>
                <w:noProof/>
                <w:webHidden/>
              </w:rPr>
              <w:t>11</w:t>
            </w:r>
            <w:r>
              <w:rPr>
                <w:noProof/>
                <w:webHidden/>
              </w:rPr>
              <w:fldChar w:fldCharType="end"/>
            </w:r>
          </w:hyperlink>
        </w:p>
        <w:p w14:paraId="35FC1F40" w14:textId="5E963205" w:rsidR="00493372" w:rsidRDefault="00493372">
          <w:pPr>
            <w:pStyle w:val="TM2"/>
            <w:tabs>
              <w:tab w:val="left" w:pos="960"/>
              <w:tab w:val="right" w:leader="dot" w:pos="9396"/>
            </w:tabs>
            <w:rPr>
              <w:rFonts w:cstheme="minorBidi"/>
              <w:noProof/>
              <w:kern w:val="2"/>
              <w:sz w:val="24"/>
              <w:szCs w:val="24"/>
              <w:lang w:val="fr-ML" w:eastAsia="fr-ML"/>
              <w14:ligatures w14:val="standardContextual"/>
            </w:rPr>
          </w:pPr>
          <w:hyperlink w:anchor="_Toc220316563" w:history="1">
            <w:r w:rsidRPr="00251848">
              <w:rPr>
                <w:rStyle w:val="Lienhypertexte"/>
                <w:noProof/>
              </w:rPr>
              <w:t>5.3.</w:t>
            </w:r>
            <w:r>
              <w:rPr>
                <w:rFonts w:cstheme="minorBidi"/>
                <w:noProof/>
                <w:kern w:val="2"/>
                <w:sz w:val="24"/>
                <w:szCs w:val="24"/>
                <w:lang w:val="fr-ML" w:eastAsia="fr-ML"/>
                <w14:ligatures w14:val="standardContextual"/>
              </w:rPr>
              <w:tab/>
            </w:r>
            <w:r w:rsidRPr="00251848">
              <w:rPr>
                <w:rStyle w:val="Lienhypertexte"/>
                <w:noProof/>
              </w:rPr>
              <w:t>Détails des livrables</w:t>
            </w:r>
            <w:r>
              <w:rPr>
                <w:noProof/>
                <w:webHidden/>
              </w:rPr>
              <w:tab/>
            </w:r>
            <w:r>
              <w:rPr>
                <w:noProof/>
                <w:webHidden/>
              </w:rPr>
              <w:fldChar w:fldCharType="begin"/>
            </w:r>
            <w:r>
              <w:rPr>
                <w:noProof/>
                <w:webHidden/>
              </w:rPr>
              <w:instrText xml:space="preserve"> PAGEREF _Toc220316563 \h </w:instrText>
            </w:r>
            <w:r>
              <w:rPr>
                <w:noProof/>
                <w:webHidden/>
              </w:rPr>
            </w:r>
            <w:r>
              <w:rPr>
                <w:noProof/>
                <w:webHidden/>
              </w:rPr>
              <w:fldChar w:fldCharType="separate"/>
            </w:r>
            <w:r>
              <w:rPr>
                <w:noProof/>
                <w:webHidden/>
              </w:rPr>
              <w:t>12</w:t>
            </w:r>
            <w:r>
              <w:rPr>
                <w:noProof/>
                <w:webHidden/>
              </w:rPr>
              <w:fldChar w:fldCharType="end"/>
            </w:r>
          </w:hyperlink>
        </w:p>
        <w:p w14:paraId="2447B2F8" w14:textId="6D38A0F0" w:rsidR="00493372" w:rsidRDefault="00493372">
          <w:pPr>
            <w:pStyle w:val="TM1"/>
            <w:tabs>
              <w:tab w:val="left" w:pos="440"/>
              <w:tab w:val="right" w:leader="dot" w:pos="9396"/>
            </w:tabs>
            <w:rPr>
              <w:rFonts w:cstheme="minorBidi"/>
              <w:noProof/>
              <w:kern w:val="2"/>
              <w:sz w:val="24"/>
              <w:szCs w:val="24"/>
              <w:lang w:val="fr-ML" w:eastAsia="fr-ML"/>
              <w14:ligatures w14:val="standardContextual"/>
            </w:rPr>
          </w:pPr>
          <w:hyperlink w:anchor="_Toc220316564" w:history="1">
            <w:r w:rsidRPr="00251848">
              <w:rPr>
                <w:rStyle w:val="Lienhypertexte"/>
                <w:noProof/>
              </w:rPr>
              <w:t>6.</w:t>
            </w:r>
            <w:r>
              <w:rPr>
                <w:rFonts w:cstheme="minorBidi"/>
                <w:noProof/>
                <w:kern w:val="2"/>
                <w:sz w:val="24"/>
                <w:szCs w:val="24"/>
                <w:lang w:val="fr-ML" w:eastAsia="fr-ML"/>
                <w14:ligatures w14:val="standardContextual"/>
              </w:rPr>
              <w:tab/>
            </w:r>
            <w:r w:rsidRPr="00251848">
              <w:rPr>
                <w:rStyle w:val="Lienhypertexte"/>
                <w:noProof/>
              </w:rPr>
              <w:t>Plan de travail</w:t>
            </w:r>
            <w:r>
              <w:rPr>
                <w:noProof/>
                <w:webHidden/>
              </w:rPr>
              <w:tab/>
            </w:r>
            <w:r>
              <w:rPr>
                <w:noProof/>
                <w:webHidden/>
              </w:rPr>
              <w:fldChar w:fldCharType="begin"/>
            </w:r>
            <w:r>
              <w:rPr>
                <w:noProof/>
                <w:webHidden/>
              </w:rPr>
              <w:instrText xml:space="preserve"> PAGEREF _Toc220316564 \h </w:instrText>
            </w:r>
            <w:r>
              <w:rPr>
                <w:noProof/>
                <w:webHidden/>
              </w:rPr>
            </w:r>
            <w:r>
              <w:rPr>
                <w:noProof/>
                <w:webHidden/>
              </w:rPr>
              <w:fldChar w:fldCharType="separate"/>
            </w:r>
            <w:r>
              <w:rPr>
                <w:noProof/>
                <w:webHidden/>
              </w:rPr>
              <w:t>13</w:t>
            </w:r>
            <w:r>
              <w:rPr>
                <w:noProof/>
                <w:webHidden/>
              </w:rPr>
              <w:fldChar w:fldCharType="end"/>
            </w:r>
          </w:hyperlink>
        </w:p>
        <w:p w14:paraId="6DA989F7" w14:textId="2B5120B0" w:rsidR="00493372" w:rsidRDefault="00493372">
          <w:pPr>
            <w:pStyle w:val="TM2"/>
            <w:tabs>
              <w:tab w:val="left" w:pos="960"/>
              <w:tab w:val="right" w:leader="dot" w:pos="9396"/>
            </w:tabs>
            <w:rPr>
              <w:rFonts w:cstheme="minorBidi"/>
              <w:noProof/>
              <w:kern w:val="2"/>
              <w:sz w:val="24"/>
              <w:szCs w:val="24"/>
              <w:lang w:val="fr-ML" w:eastAsia="fr-ML"/>
              <w14:ligatures w14:val="standardContextual"/>
            </w:rPr>
          </w:pPr>
          <w:hyperlink w:anchor="_Toc220316565" w:history="1">
            <w:r w:rsidRPr="00251848">
              <w:rPr>
                <w:rStyle w:val="Lienhypertexte"/>
                <w:noProof/>
              </w:rPr>
              <w:t>6.1.</w:t>
            </w:r>
            <w:r>
              <w:rPr>
                <w:rFonts w:cstheme="minorBidi"/>
                <w:noProof/>
                <w:kern w:val="2"/>
                <w:sz w:val="24"/>
                <w:szCs w:val="24"/>
                <w:lang w:val="fr-ML" w:eastAsia="fr-ML"/>
                <w14:ligatures w14:val="standardContextual"/>
              </w:rPr>
              <w:tab/>
            </w:r>
            <w:r w:rsidRPr="00251848">
              <w:rPr>
                <w:rStyle w:val="Lienhypertexte"/>
                <w:noProof/>
              </w:rPr>
              <w:t>Calendrier indicatif</w:t>
            </w:r>
            <w:r>
              <w:rPr>
                <w:noProof/>
                <w:webHidden/>
              </w:rPr>
              <w:tab/>
            </w:r>
            <w:r>
              <w:rPr>
                <w:noProof/>
                <w:webHidden/>
              </w:rPr>
              <w:fldChar w:fldCharType="begin"/>
            </w:r>
            <w:r>
              <w:rPr>
                <w:noProof/>
                <w:webHidden/>
              </w:rPr>
              <w:instrText xml:space="preserve"> PAGEREF _Toc220316565 \h </w:instrText>
            </w:r>
            <w:r>
              <w:rPr>
                <w:noProof/>
                <w:webHidden/>
              </w:rPr>
            </w:r>
            <w:r>
              <w:rPr>
                <w:noProof/>
                <w:webHidden/>
              </w:rPr>
              <w:fldChar w:fldCharType="separate"/>
            </w:r>
            <w:r>
              <w:rPr>
                <w:noProof/>
                <w:webHidden/>
              </w:rPr>
              <w:t>13</w:t>
            </w:r>
            <w:r>
              <w:rPr>
                <w:noProof/>
                <w:webHidden/>
              </w:rPr>
              <w:fldChar w:fldCharType="end"/>
            </w:r>
          </w:hyperlink>
        </w:p>
        <w:p w14:paraId="1C1EB993" w14:textId="0E868342" w:rsidR="00493372" w:rsidRDefault="00493372">
          <w:pPr>
            <w:pStyle w:val="TM2"/>
            <w:tabs>
              <w:tab w:val="left" w:pos="960"/>
              <w:tab w:val="right" w:leader="dot" w:pos="9396"/>
            </w:tabs>
            <w:rPr>
              <w:rFonts w:cstheme="minorBidi"/>
              <w:noProof/>
              <w:kern w:val="2"/>
              <w:sz w:val="24"/>
              <w:szCs w:val="24"/>
              <w:lang w:val="fr-ML" w:eastAsia="fr-ML"/>
              <w14:ligatures w14:val="standardContextual"/>
            </w:rPr>
          </w:pPr>
          <w:hyperlink w:anchor="_Toc220316566" w:history="1">
            <w:r w:rsidRPr="00251848">
              <w:rPr>
                <w:rStyle w:val="Lienhypertexte"/>
                <w:noProof/>
              </w:rPr>
              <w:t>6.2.</w:t>
            </w:r>
            <w:r>
              <w:rPr>
                <w:rFonts w:cstheme="minorBidi"/>
                <w:noProof/>
                <w:kern w:val="2"/>
                <w:sz w:val="24"/>
                <w:szCs w:val="24"/>
                <w:lang w:val="fr-ML" w:eastAsia="fr-ML"/>
                <w14:ligatures w14:val="standardContextual"/>
              </w:rPr>
              <w:tab/>
            </w:r>
            <w:r w:rsidRPr="00251848">
              <w:rPr>
                <w:rStyle w:val="Lienhypertexte"/>
                <w:noProof/>
              </w:rPr>
              <w:t>Profil recherché</w:t>
            </w:r>
            <w:r>
              <w:rPr>
                <w:noProof/>
                <w:webHidden/>
              </w:rPr>
              <w:tab/>
            </w:r>
            <w:r>
              <w:rPr>
                <w:noProof/>
                <w:webHidden/>
              </w:rPr>
              <w:fldChar w:fldCharType="begin"/>
            </w:r>
            <w:r>
              <w:rPr>
                <w:noProof/>
                <w:webHidden/>
              </w:rPr>
              <w:instrText xml:space="preserve"> PAGEREF _Toc220316566 \h </w:instrText>
            </w:r>
            <w:r>
              <w:rPr>
                <w:noProof/>
                <w:webHidden/>
              </w:rPr>
            </w:r>
            <w:r>
              <w:rPr>
                <w:noProof/>
                <w:webHidden/>
              </w:rPr>
              <w:fldChar w:fldCharType="separate"/>
            </w:r>
            <w:r>
              <w:rPr>
                <w:noProof/>
                <w:webHidden/>
              </w:rPr>
              <w:t>13</w:t>
            </w:r>
            <w:r>
              <w:rPr>
                <w:noProof/>
                <w:webHidden/>
              </w:rPr>
              <w:fldChar w:fldCharType="end"/>
            </w:r>
          </w:hyperlink>
        </w:p>
        <w:p w14:paraId="61C20528" w14:textId="40BA822F" w:rsidR="00493372" w:rsidRDefault="00493372">
          <w:pPr>
            <w:pStyle w:val="TM2"/>
            <w:tabs>
              <w:tab w:val="left" w:pos="960"/>
              <w:tab w:val="right" w:leader="dot" w:pos="9396"/>
            </w:tabs>
            <w:rPr>
              <w:rFonts w:cstheme="minorBidi"/>
              <w:noProof/>
              <w:kern w:val="2"/>
              <w:sz w:val="24"/>
              <w:szCs w:val="24"/>
              <w:lang w:val="fr-ML" w:eastAsia="fr-ML"/>
              <w14:ligatures w14:val="standardContextual"/>
            </w:rPr>
          </w:pPr>
          <w:hyperlink w:anchor="_Toc220316567" w:history="1">
            <w:r w:rsidRPr="00251848">
              <w:rPr>
                <w:rStyle w:val="Lienhypertexte"/>
                <w:noProof/>
              </w:rPr>
              <w:t>6.3.</w:t>
            </w:r>
            <w:r>
              <w:rPr>
                <w:rFonts w:cstheme="minorBidi"/>
                <w:noProof/>
                <w:kern w:val="2"/>
                <w:sz w:val="24"/>
                <w:szCs w:val="24"/>
                <w:lang w:val="fr-ML" w:eastAsia="fr-ML"/>
                <w14:ligatures w14:val="standardContextual"/>
              </w:rPr>
              <w:tab/>
            </w:r>
            <w:r w:rsidRPr="00251848">
              <w:rPr>
                <w:rStyle w:val="Lienhypertexte"/>
                <w:noProof/>
              </w:rPr>
              <w:t>Contenu des offres</w:t>
            </w:r>
            <w:r>
              <w:rPr>
                <w:noProof/>
                <w:webHidden/>
              </w:rPr>
              <w:tab/>
            </w:r>
            <w:r>
              <w:rPr>
                <w:noProof/>
                <w:webHidden/>
              </w:rPr>
              <w:fldChar w:fldCharType="begin"/>
            </w:r>
            <w:r>
              <w:rPr>
                <w:noProof/>
                <w:webHidden/>
              </w:rPr>
              <w:instrText xml:space="preserve"> PAGEREF _Toc220316567 \h </w:instrText>
            </w:r>
            <w:r>
              <w:rPr>
                <w:noProof/>
                <w:webHidden/>
              </w:rPr>
            </w:r>
            <w:r>
              <w:rPr>
                <w:noProof/>
                <w:webHidden/>
              </w:rPr>
              <w:fldChar w:fldCharType="separate"/>
            </w:r>
            <w:r>
              <w:rPr>
                <w:noProof/>
                <w:webHidden/>
              </w:rPr>
              <w:t>14</w:t>
            </w:r>
            <w:r>
              <w:rPr>
                <w:noProof/>
                <w:webHidden/>
              </w:rPr>
              <w:fldChar w:fldCharType="end"/>
            </w:r>
          </w:hyperlink>
        </w:p>
        <w:p w14:paraId="6B4CB7AE" w14:textId="65A93FD4" w:rsidR="00493372" w:rsidRDefault="00493372">
          <w:pPr>
            <w:pStyle w:val="TM1"/>
            <w:tabs>
              <w:tab w:val="left" w:pos="440"/>
              <w:tab w:val="right" w:leader="dot" w:pos="9396"/>
            </w:tabs>
            <w:rPr>
              <w:rFonts w:cstheme="minorBidi"/>
              <w:noProof/>
              <w:kern w:val="2"/>
              <w:sz w:val="24"/>
              <w:szCs w:val="24"/>
              <w:lang w:val="fr-ML" w:eastAsia="fr-ML"/>
              <w14:ligatures w14:val="standardContextual"/>
            </w:rPr>
          </w:pPr>
          <w:hyperlink w:anchor="_Toc220316568" w:history="1">
            <w:r w:rsidRPr="00251848">
              <w:rPr>
                <w:rStyle w:val="Lienhypertexte"/>
                <w:noProof/>
              </w:rPr>
              <w:t>7.</w:t>
            </w:r>
            <w:r>
              <w:rPr>
                <w:rFonts w:cstheme="minorBidi"/>
                <w:noProof/>
                <w:kern w:val="2"/>
                <w:sz w:val="24"/>
                <w:szCs w:val="24"/>
                <w:lang w:val="fr-ML" w:eastAsia="fr-ML"/>
                <w14:ligatures w14:val="standardContextual"/>
              </w:rPr>
              <w:tab/>
            </w:r>
            <w:r w:rsidRPr="00251848">
              <w:rPr>
                <w:rStyle w:val="Lienhypertexte"/>
                <w:noProof/>
              </w:rPr>
              <w:t>Cadre Logique :</w:t>
            </w:r>
            <w:r>
              <w:rPr>
                <w:noProof/>
                <w:webHidden/>
              </w:rPr>
              <w:tab/>
            </w:r>
            <w:r>
              <w:rPr>
                <w:noProof/>
                <w:webHidden/>
              </w:rPr>
              <w:fldChar w:fldCharType="begin"/>
            </w:r>
            <w:r>
              <w:rPr>
                <w:noProof/>
                <w:webHidden/>
              </w:rPr>
              <w:instrText xml:space="preserve"> PAGEREF _Toc220316568 \h </w:instrText>
            </w:r>
            <w:r>
              <w:rPr>
                <w:noProof/>
                <w:webHidden/>
              </w:rPr>
            </w:r>
            <w:r>
              <w:rPr>
                <w:noProof/>
                <w:webHidden/>
              </w:rPr>
              <w:fldChar w:fldCharType="separate"/>
            </w:r>
            <w:r>
              <w:rPr>
                <w:noProof/>
                <w:webHidden/>
              </w:rPr>
              <w:t>15</w:t>
            </w:r>
            <w:r>
              <w:rPr>
                <w:noProof/>
                <w:webHidden/>
              </w:rPr>
              <w:fldChar w:fldCharType="end"/>
            </w:r>
          </w:hyperlink>
        </w:p>
        <w:p w14:paraId="792F7A7B" w14:textId="617B91E0" w:rsidR="00493372" w:rsidRDefault="00493372">
          <w:pPr>
            <w:pStyle w:val="TM1"/>
            <w:tabs>
              <w:tab w:val="left" w:pos="440"/>
              <w:tab w:val="right" w:leader="dot" w:pos="9396"/>
            </w:tabs>
            <w:rPr>
              <w:rFonts w:cstheme="minorBidi"/>
              <w:noProof/>
              <w:kern w:val="2"/>
              <w:sz w:val="24"/>
              <w:szCs w:val="24"/>
              <w:lang w:val="fr-ML" w:eastAsia="fr-ML"/>
              <w14:ligatures w14:val="standardContextual"/>
            </w:rPr>
          </w:pPr>
          <w:hyperlink w:anchor="_Toc220316569" w:history="1">
            <w:r w:rsidRPr="00251848">
              <w:rPr>
                <w:rStyle w:val="Lienhypertexte"/>
                <w:noProof/>
              </w:rPr>
              <w:t>8.</w:t>
            </w:r>
            <w:r>
              <w:rPr>
                <w:rFonts w:cstheme="minorBidi"/>
                <w:noProof/>
                <w:kern w:val="2"/>
                <w:sz w:val="24"/>
                <w:szCs w:val="24"/>
                <w:lang w:val="fr-ML" w:eastAsia="fr-ML"/>
                <w14:ligatures w14:val="standardContextual"/>
              </w:rPr>
              <w:tab/>
            </w:r>
            <w:r w:rsidRPr="00251848">
              <w:rPr>
                <w:rStyle w:val="Lienhypertexte"/>
                <w:noProof/>
              </w:rPr>
              <w:t>Principales activités</w:t>
            </w:r>
            <w:r>
              <w:rPr>
                <w:noProof/>
                <w:webHidden/>
              </w:rPr>
              <w:tab/>
            </w:r>
            <w:r>
              <w:rPr>
                <w:noProof/>
                <w:webHidden/>
              </w:rPr>
              <w:fldChar w:fldCharType="begin"/>
            </w:r>
            <w:r>
              <w:rPr>
                <w:noProof/>
                <w:webHidden/>
              </w:rPr>
              <w:instrText xml:space="preserve"> PAGEREF _Toc220316569 \h </w:instrText>
            </w:r>
            <w:r>
              <w:rPr>
                <w:noProof/>
                <w:webHidden/>
              </w:rPr>
            </w:r>
            <w:r>
              <w:rPr>
                <w:noProof/>
                <w:webHidden/>
              </w:rPr>
              <w:fldChar w:fldCharType="separate"/>
            </w:r>
            <w:r>
              <w:rPr>
                <w:noProof/>
                <w:webHidden/>
              </w:rPr>
              <w:t>15</w:t>
            </w:r>
            <w:r>
              <w:rPr>
                <w:noProof/>
                <w:webHidden/>
              </w:rPr>
              <w:fldChar w:fldCharType="end"/>
            </w:r>
          </w:hyperlink>
        </w:p>
        <w:p w14:paraId="431CC801" w14:textId="2D7AACA8" w:rsidR="00D56985" w:rsidRDefault="00BC4ABB" w:rsidP="00DD43D4">
          <w:pPr>
            <w:pStyle w:val="TM1"/>
            <w:tabs>
              <w:tab w:val="left" w:pos="420"/>
              <w:tab w:val="right" w:leader="dot" w:pos="9628"/>
            </w:tabs>
            <w:snapToGrid w:val="0"/>
            <w:spacing w:before="300" w:after="120" w:line="276" w:lineRule="auto"/>
            <w:jc w:val="both"/>
          </w:pPr>
          <w:r w:rsidRPr="00D00E25">
            <w:rPr>
              <w:rStyle w:val="Lienhypertexte"/>
              <w:color w:val="006272"/>
              <w:u w:val="none"/>
            </w:rPr>
            <w:fldChar w:fldCharType="end"/>
          </w:r>
        </w:p>
      </w:sdtContent>
    </w:sdt>
    <w:p w14:paraId="06EDD1CA" w14:textId="1CDD35E5" w:rsidR="00C20941" w:rsidRDefault="00C20941" w:rsidP="00DD43D4">
      <w:pPr>
        <w:jc w:val="both"/>
        <w:rPr>
          <w:rFonts w:cstheme="minorHAnsi"/>
          <w:b/>
          <w:bCs/>
          <w:sz w:val="28"/>
          <w:szCs w:val="28"/>
        </w:rPr>
      </w:pPr>
      <w:r>
        <w:rPr>
          <w:rFonts w:cstheme="minorHAnsi"/>
          <w:b/>
          <w:bCs/>
          <w:sz w:val="28"/>
          <w:szCs w:val="28"/>
        </w:rPr>
        <w:br w:type="page"/>
      </w:r>
    </w:p>
    <w:p w14:paraId="4954BD4F" w14:textId="279CB114" w:rsidR="005C5C09" w:rsidRPr="00BD0353" w:rsidRDefault="0024263F" w:rsidP="00DD43D4">
      <w:pPr>
        <w:pStyle w:val="Titre1"/>
        <w:jc w:val="both"/>
      </w:pPr>
      <w:r>
        <w:lastRenderedPageBreak/>
        <w:t xml:space="preserve"> </w:t>
      </w:r>
      <w:bookmarkStart w:id="2" w:name="_Toc220316553"/>
      <w:r>
        <w:t>Informations sur le projet</w:t>
      </w:r>
      <w:bookmarkEnd w:id="2"/>
    </w:p>
    <w:p w14:paraId="40D72126" w14:textId="6DFE514C" w:rsidR="0024263F" w:rsidRPr="00F621B5" w:rsidRDefault="0024263F" w:rsidP="00DD43D4">
      <w:pPr>
        <w:pStyle w:val="Paragraphedeliste"/>
        <w:numPr>
          <w:ilvl w:val="1"/>
          <w:numId w:val="63"/>
        </w:numPr>
        <w:spacing w:after="0" w:line="240" w:lineRule="auto"/>
        <w:jc w:val="both"/>
        <w:outlineLvl w:val="1"/>
        <w:rPr>
          <w:rFonts w:eastAsia="Times New Roman" w:cstheme="minorHAnsi"/>
        </w:rPr>
      </w:pPr>
      <w:bookmarkStart w:id="3" w:name="_Toc220316554"/>
      <w:r w:rsidRPr="00F621B5">
        <w:rPr>
          <w:rFonts w:eastAsia="Times New Roman" w:cstheme="minorHAnsi"/>
        </w:rPr>
        <w:t>Contexte et objectifs du projet</w:t>
      </w:r>
      <w:bookmarkEnd w:id="3"/>
    </w:p>
    <w:p w14:paraId="21C74699" w14:textId="77777777" w:rsidR="0024263F" w:rsidRDefault="0024263F" w:rsidP="00DD43D4">
      <w:pPr>
        <w:spacing w:after="0" w:line="240" w:lineRule="auto"/>
        <w:ind w:left="357"/>
        <w:jc w:val="both"/>
        <w:rPr>
          <w:rFonts w:eastAsia="Times New Roman" w:cstheme="minorHAnsi"/>
        </w:rPr>
      </w:pPr>
    </w:p>
    <w:p w14:paraId="20709A19" w14:textId="7A746095" w:rsidR="00022923" w:rsidRDefault="007828BE" w:rsidP="00DD43D4">
      <w:pPr>
        <w:spacing w:after="0" w:line="240" w:lineRule="auto"/>
        <w:ind w:left="357"/>
        <w:jc w:val="both"/>
        <w:rPr>
          <w:rFonts w:eastAsia="Times New Roman" w:cstheme="minorHAnsi"/>
        </w:rPr>
      </w:pPr>
      <w:r w:rsidRPr="007828BE">
        <w:rPr>
          <w:rFonts w:eastAsia="Times New Roman" w:cstheme="minorHAnsi"/>
        </w:rPr>
        <w:t>L’État haïtien a adopté en 2012 le Plan Stratégique de Développement d’H</w:t>
      </w:r>
      <w:r w:rsidR="006A5255">
        <w:rPr>
          <w:rFonts w:eastAsia="Times New Roman" w:cstheme="minorHAnsi"/>
        </w:rPr>
        <w:t xml:space="preserve">aïti (PSDH) avec l’ambition </w:t>
      </w:r>
      <w:r w:rsidR="00BC748F">
        <w:rPr>
          <w:rFonts w:eastAsia="Times New Roman" w:cstheme="minorHAnsi"/>
        </w:rPr>
        <w:t xml:space="preserve">de </w:t>
      </w:r>
      <w:r w:rsidR="00BC748F" w:rsidRPr="007828BE">
        <w:rPr>
          <w:rFonts w:eastAsia="Times New Roman" w:cstheme="minorHAnsi"/>
        </w:rPr>
        <w:t>faire</w:t>
      </w:r>
      <w:r w:rsidRPr="007828BE">
        <w:rPr>
          <w:rFonts w:eastAsia="Times New Roman" w:cstheme="minorHAnsi"/>
        </w:rPr>
        <w:t xml:space="preserve"> d’Haïti un pays émergent à l’horizon 2030. La question des droits fondamentaux garantis par la constitution de 1987 et la construction d’un État fort, déconcentré, décentralisé sont abordées à travers deux grands chantiers : la refondation sociale pour réduire les inégalités et permettre une meilleure cohésion sociale et la refondation institutionnelle pour une réforme en profondeur de l’Administration publique désormais tournée vers le/la citoyen(ne)-usager(ère). Ce deuxième axe est incarné par le Programme de Modernisation de l’Etat (PME) dans lequel s’inscrit Poto Mitan. Coordonné par l’Office de management et des ressources humaines (OMRH), le PME vise en particulier à améliorer l’accès et la qualité des services publics sur l’ensemble du territoire. </w:t>
      </w:r>
    </w:p>
    <w:p w14:paraId="7E264EAE" w14:textId="77777777" w:rsidR="00022923" w:rsidRDefault="00022923" w:rsidP="00DD43D4">
      <w:pPr>
        <w:spacing w:after="0" w:line="240" w:lineRule="auto"/>
        <w:ind w:left="357"/>
        <w:jc w:val="both"/>
        <w:rPr>
          <w:rFonts w:eastAsia="Times New Roman" w:cstheme="minorHAnsi"/>
        </w:rPr>
      </w:pPr>
    </w:p>
    <w:p w14:paraId="335B26D8" w14:textId="30C484C5" w:rsidR="007828BE" w:rsidRPr="007828BE" w:rsidRDefault="007828BE" w:rsidP="00DD43D4">
      <w:pPr>
        <w:spacing w:after="0" w:line="240" w:lineRule="auto"/>
        <w:ind w:left="357"/>
        <w:jc w:val="both"/>
        <w:rPr>
          <w:rFonts w:eastAsia="Times New Roman" w:cstheme="minorHAnsi"/>
        </w:rPr>
      </w:pPr>
      <w:r w:rsidRPr="007828BE">
        <w:rPr>
          <w:rFonts w:eastAsia="Times New Roman" w:cstheme="minorHAnsi"/>
        </w:rPr>
        <w:t xml:space="preserve">Par ailleurs, un certain nombre d’initiatives citoyennes ont émergé pour mobiliser et engager les populations dans les actions de développement local et dans la participation active à l’amélioration des services publics. Certaines ont été regroupées dans les </w:t>
      </w:r>
      <w:proofErr w:type="spellStart"/>
      <w:r w:rsidRPr="007828BE">
        <w:rPr>
          <w:rFonts w:eastAsia="Times New Roman" w:cstheme="minorHAnsi"/>
        </w:rPr>
        <w:t>Makòn</w:t>
      </w:r>
      <w:proofErr w:type="spellEnd"/>
      <w:r w:rsidRPr="007828BE">
        <w:rPr>
          <w:rFonts w:eastAsia="Times New Roman" w:cstheme="minorHAnsi"/>
        </w:rPr>
        <w:t xml:space="preserve"> (« ensemble » en créole) par le Conseil national de financement populaire (KNFP), d’autres sont accompagnés par l’Office de Protection du Citoyen (OPC).</w:t>
      </w:r>
    </w:p>
    <w:p w14:paraId="4AEE0C87" w14:textId="77777777" w:rsidR="007828BE" w:rsidRPr="007828BE" w:rsidRDefault="007828BE" w:rsidP="00DD43D4">
      <w:pPr>
        <w:spacing w:after="0" w:line="240" w:lineRule="auto"/>
        <w:ind w:left="357"/>
        <w:jc w:val="both"/>
        <w:rPr>
          <w:rFonts w:eastAsia="Times New Roman" w:cstheme="minorHAnsi"/>
        </w:rPr>
      </w:pPr>
    </w:p>
    <w:p w14:paraId="5F806B37" w14:textId="19FF5461" w:rsidR="00055E1B" w:rsidRPr="005C5C09" w:rsidRDefault="007828BE" w:rsidP="00DD43D4">
      <w:pPr>
        <w:spacing w:after="0" w:line="240" w:lineRule="auto"/>
        <w:ind w:left="357"/>
        <w:jc w:val="both"/>
        <w:rPr>
          <w:rFonts w:eastAsia="Times New Roman" w:cstheme="minorHAnsi"/>
        </w:rPr>
      </w:pPr>
      <w:r w:rsidRPr="007828BE">
        <w:rPr>
          <w:rFonts w:eastAsia="Times New Roman" w:cstheme="minorHAnsi"/>
        </w:rPr>
        <w:t xml:space="preserve">Le projet Poto mitan et son financement s'inscrivent dans une coopération technique internationale financée par la France son bailleur AFD et son opérateur technique EF. Cette action est encadrée par un accord particulier N° CONVENTION AFD CHT1154 01 X et CHT1154 02 </w:t>
      </w:r>
    </w:p>
    <w:p w14:paraId="7DC8B558" w14:textId="78F64731" w:rsidR="00055E1B" w:rsidRPr="00E52F6A" w:rsidRDefault="005C5C09" w:rsidP="00DD43D4">
      <w:pPr>
        <w:spacing w:after="0" w:line="240" w:lineRule="auto"/>
        <w:ind w:left="360"/>
        <w:jc w:val="both"/>
        <w:rPr>
          <w:rFonts w:eastAsia="Times New Roman" w:cstheme="minorHAnsi"/>
        </w:rPr>
      </w:pPr>
      <w:r w:rsidRPr="00055E1B">
        <w:rPr>
          <w:rFonts w:eastAsia="Times New Roman" w:cstheme="minorHAnsi"/>
        </w:rPr>
        <w:t xml:space="preserve">Le programme Poto Mitan se fixe l’objectif général de développer l’accès inclusif et territorialisé des citoyennes et citoyens aux services administratifs et à l’état civil. Il est articulé autour </w:t>
      </w:r>
      <w:r w:rsidR="00E52F6A">
        <w:rPr>
          <w:rFonts w:eastAsia="Times New Roman" w:cstheme="minorHAnsi"/>
        </w:rPr>
        <w:t xml:space="preserve">de deux composantes : </w:t>
      </w:r>
    </w:p>
    <w:p w14:paraId="78E2736C" w14:textId="4A9BFD83" w:rsidR="005C5C09" w:rsidRPr="006D4F6F" w:rsidRDefault="005C5C09" w:rsidP="00DD43D4">
      <w:pPr>
        <w:pStyle w:val="Paragraphedeliste"/>
        <w:numPr>
          <w:ilvl w:val="0"/>
          <w:numId w:val="46"/>
        </w:numPr>
        <w:spacing w:after="0" w:line="240" w:lineRule="auto"/>
        <w:jc w:val="both"/>
        <w:rPr>
          <w:rFonts w:eastAsia="Times New Roman" w:cstheme="minorHAnsi"/>
        </w:rPr>
      </w:pPr>
      <w:r w:rsidRPr="006D4F6F">
        <w:rPr>
          <w:rFonts w:eastAsia="Times New Roman" w:cstheme="minorHAnsi"/>
          <w:b/>
          <w:i/>
        </w:rPr>
        <w:t xml:space="preserve">Composante </w:t>
      </w:r>
      <w:r w:rsidR="00FF00D1" w:rsidRPr="006D4F6F">
        <w:rPr>
          <w:rFonts w:eastAsia="Times New Roman" w:cstheme="minorHAnsi"/>
          <w:b/>
          <w:i/>
        </w:rPr>
        <w:t>1</w:t>
      </w:r>
      <w:r w:rsidR="00FF00D1" w:rsidRPr="006D4F6F">
        <w:rPr>
          <w:rFonts w:eastAsia="Times New Roman" w:cstheme="minorHAnsi"/>
          <w:b/>
        </w:rPr>
        <w:t xml:space="preserve"> :</w:t>
      </w:r>
      <w:r w:rsidRPr="006D4F6F">
        <w:rPr>
          <w:rFonts w:eastAsia="Times New Roman" w:cstheme="minorHAnsi"/>
        </w:rPr>
        <w:t xml:space="preserve"> renforcer l’offre de service public de l’administration publique intervenant</w:t>
      </w:r>
      <w:r w:rsidR="00055E1B" w:rsidRPr="006D4F6F">
        <w:rPr>
          <w:rFonts w:eastAsia="Times New Roman" w:cstheme="minorHAnsi"/>
        </w:rPr>
        <w:t>, notamment,</w:t>
      </w:r>
      <w:r w:rsidRPr="006D4F6F">
        <w:rPr>
          <w:rFonts w:eastAsia="Times New Roman" w:cstheme="minorHAnsi"/>
        </w:rPr>
        <w:t xml:space="preserve"> pour l’état civil et l’identification </w:t>
      </w:r>
    </w:p>
    <w:p w14:paraId="083AC24C" w14:textId="77777777" w:rsidR="00055E1B" w:rsidRDefault="00055E1B" w:rsidP="00DD43D4">
      <w:pPr>
        <w:spacing w:after="0" w:line="240" w:lineRule="auto"/>
        <w:ind w:left="360" w:firstLine="50"/>
        <w:jc w:val="both"/>
        <w:rPr>
          <w:rFonts w:eastAsia="Times New Roman" w:cstheme="minorHAnsi"/>
          <w:i/>
        </w:rPr>
      </w:pPr>
    </w:p>
    <w:p w14:paraId="2272FA09" w14:textId="26C4850A" w:rsidR="005C5C09" w:rsidRPr="006D4F6F" w:rsidRDefault="005C5C09" w:rsidP="00DD43D4">
      <w:pPr>
        <w:pStyle w:val="Paragraphedeliste"/>
        <w:numPr>
          <w:ilvl w:val="0"/>
          <w:numId w:val="46"/>
        </w:numPr>
        <w:spacing w:after="0" w:line="240" w:lineRule="auto"/>
        <w:jc w:val="both"/>
        <w:rPr>
          <w:rFonts w:eastAsia="Times New Roman" w:cstheme="minorHAnsi"/>
        </w:rPr>
      </w:pPr>
      <w:r w:rsidRPr="006D4F6F">
        <w:rPr>
          <w:rFonts w:eastAsia="Times New Roman" w:cstheme="minorHAnsi"/>
          <w:b/>
          <w:i/>
        </w:rPr>
        <w:t>Composante 2</w:t>
      </w:r>
      <w:r w:rsidR="00FF00D1" w:rsidRPr="006D4F6F">
        <w:rPr>
          <w:rFonts w:eastAsia="Times New Roman" w:cstheme="minorHAnsi"/>
          <w:b/>
          <w:i/>
        </w:rPr>
        <w:t> </w:t>
      </w:r>
      <w:r w:rsidR="00FF00D1" w:rsidRPr="006D4F6F">
        <w:rPr>
          <w:rFonts w:eastAsia="Times New Roman" w:cstheme="minorHAnsi"/>
          <w:b/>
        </w:rPr>
        <w:t>:</w:t>
      </w:r>
      <w:r w:rsidR="00FF00D1" w:rsidRPr="006D4F6F">
        <w:rPr>
          <w:rFonts w:eastAsia="Times New Roman" w:cstheme="minorHAnsi"/>
        </w:rPr>
        <w:t xml:space="preserve"> </w:t>
      </w:r>
      <w:r w:rsidRPr="006D4F6F">
        <w:rPr>
          <w:rFonts w:eastAsia="Times New Roman" w:cstheme="minorHAnsi"/>
        </w:rPr>
        <w:t>renforcer l’implication citoyenne pour rétablir une relation de confiance avec l’administration publique et ainsi améliorer la qualité des services publics de l’état civil et de l’identification</w:t>
      </w:r>
    </w:p>
    <w:p w14:paraId="42C20DB7" w14:textId="77777777" w:rsidR="00055E1B" w:rsidRDefault="00055E1B" w:rsidP="00DD43D4">
      <w:pPr>
        <w:spacing w:after="0" w:line="240" w:lineRule="auto"/>
        <w:ind w:firstLine="360"/>
        <w:jc w:val="both"/>
        <w:rPr>
          <w:rFonts w:eastAsia="Times New Roman" w:cstheme="minorHAnsi"/>
        </w:rPr>
      </w:pPr>
    </w:p>
    <w:p w14:paraId="2FEEF23A" w14:textId="04C6B48E" w:rsidR="005C5C09" w:rsidRDefault="005C5C09" w:rsidP="00DD43D4">
      <w:pPr>
        <w:spacing w:after="0" w:line="240" w:lineRule="auto"/>
        <w:ind w:firstLine="360"/>
        <w:jc w:val="both"/>
        <w:rPr>
          <w:rFonts w:eastAsia="Times New Roman" w:cstheme="minorHAnsi"/>
        </w:rPr>
      </w:pPr>
      <w:r w:rsidRPr="00055E1B">
        <w:rPr>
          <w:rFonts w:eastAsia="Times New Roman" w:cstheme="minorHAnsi"/>
        </w:rPr>
        <w:t xml:space="preserve">Le programme Poto Mitan se structure en particulier autour de quatre sous-objectifs suivants : </w:t>
      </w:r>
    </w:p>
    <w:p w14:paraId="5609668E" w14:textId="77777777" w:rsidR="00D26517" w:rsidRPr="00055E1B" w:rsidRDefault="00D26517" w:rsidP="00DD43D4">
      <w:pPr>
        <w:spacing w:after="0" w:line="240" w:lineRule="auto"/>
        <w:ind w:firstLine="360"/>
        <w:jc w:val="both"/>
        <w:rPr>
          <w:rFonts w:eastAsia="Times New Roman" w:cstheme="minorHAnsi"/>
        </w:rPr>
      </w:pPr>
    </w:p>
    <w:p w14:paraId="7CCF756E" w14:textId="05603811" w:rsidR="005C5C09" w:rsidRPr="006D4F6F" w:rsidRDefault="005C5C09" w:rsidP="00DD43D4">
      <w:pPr>
        <w:pStyle w:val="Paragraphedeliste"/>
        <w:numPr>
          <w:ilvl w:val="0"/>
          <w:numId w:val="47"/>
        </w:numPr>
        <w:spacing w:after="0" w:line="240" w:lineRule="auto"/>
        <w:jc w:val="both"/>
        <w:rPr>
          <w:rFonts w:eastAsia="Times New Roman" w:cstheme="minorHAnsi"/>
        </w:rPr>
      </w:pPr>
      <w:r w:rsidRPr="006D4F6F">
        <w:rPr>
          <w:rFonts w:eastAsia="Times New Roman" w:cstheme="minorHAnsi"/>
          <w:b/>
          <w:i/>
        </w:rPr>
        <w:t>Accompagner</w:t>
      </w:r>
      <w:r w:rsidRPr="006D4F6F">
        <w:rPr>
          <w:rFonts w:eastAsia="Times New Roman" w:cstheme="minorHAnsi"/>
        </w:rPr>
        <w:t xml:space="preserve"> les administrations pour des services de qualité aux usagers, par des actions structurantes au niveau national</w:t>
      </w:r>
      <w:r w:rsidR="00455E8C">
        <w:rPr>
          <w:rFonts w:eastAsia="Times New Roman" w:cstheme="minorHAnsi"/>
        </w:rPr>
        <w:t> ;</w:t>
      </w:r>
    </w:p>
    <w:p w14:paraId="3DD8FF69" w14:textId="6070251C" w:rsidR="005C5C09" w:rsidRPr="006D4F6F" w:rsidRDefault="005C5C09" w:rsidP="00DD43D4">
      <w:pPr>
        <w:pStyle w:val="Paragraphedeliste"/>
        <w:numPr>
          <w:ilvl w:val="0"/>
          <w:numId w:val="47"/>
        </w:numPr>
        <w:spacing w:after="0" w:line="240" w:lineRule="auto"/>
        <w:jc w:val="both"/>
        <w:rPr>
          <w:rFonts w:eastAsia="Times New Roman" w:cstheme="minorHAnsi"/>
        </w:rPr>
      </w:pPr>
      <w:r w:rsidRPr="006D4F6F">
        <w:rPr>
          <w:rFonts w:eastAsia="Times New Roman" w:cstheme="minorHAnsi"/>
          <w:b/>
          <w:i/>
        </w:rPr>
        <w:t>Contribuer</w:t>
      </w:r>
      <w:r w:rsidRPr="006D4F6F">
        <w:rPr>
          <w:rFonts w:eastAsia="Times New Roman" w:cstheme="minorHAnsi"/>
        </w:rPr>
        <w:t xml:space="preserve"> à renforcer l’accès équitable aux services publics déconcentrés d’état civil et d’identification, améliorer leur fonctionnement, tout en permettant la prise en compte des besoins spécifiques des femmes</w:t>
      </w:r>
      <w:r w:rsidR="00455E8C">
        <w:rPr>
          <w:rFonts w:eastAsia="Times New Roman" w:cstheme="minorHAnsi"/>
        </w:rPr>
        <w:t> ;</w:t>
      </w:r>
    </w:p>
    <w:p w14:paraId="48CB4220" w14:textId="358BDC1A" w:rsidR="005C5C09" w:rsidRPr="006D4F6F" w:rsidRDefault="005C5C09" w:rsidP="00DD43D4">
      <w:pPr>
        <w:pStyle w:val="Paragraphedeliste"/>
        <w:numPr>
          <w:ilvl w:val="0"/>
          <w:numId w:val="47"/>
        </w:numPr>
        <w:spacing w:after="0" w:line="240" w:lineRule="auto"/>
        <w:jc w:val="both"/>
        <w:rPr>
          <w:rFonts w:eastAsia="Times New Roman" w:cstheme="minorHAnsi"/>
        </w:rPr>
      </w:pPr>
      <w:r w:rsidRPr="006D4F6F">
        <w:rPr>
          <w:rFonts w:eastAsia="Times New Roman" w:cstheme="minorHAnsi"/>
          <w:b/>
          <w:i/>
        </w:rPr>
        <w:t xml:space="preserve">Développer </w:t>
      </w:r>
      <w:r w:rsidRPr="006D4F6F">
        <w:rPr>
          <w:rFonts w:eastAsia="Times New Roman" w:cstheme="minorHAnsi"/>
        </w:rPr>
        <w:t>des relations partenariales entre citoyen(ne)s et administrations pour renforcer la qualité des services et la satisfaction des usagers</w:t>
      </w:r>
      <w:r w:rsidR="00455E8C">
        <w:rPr>
          <w:rFonts w:eastAsia="Times New Roman" w:cstheme="minorHAnsi"/>
        </w:rPr>
        <w:t> ;</w:t>
      </w:r>
    </w:p>
    <w:p w14:paraId="49D709A5" w14:textId="1F967BD7" w:rsidR="006F5D9A" w:rsidRPr="006D4F6F" w:rsidRDefault="005C5C09" w:rsidP="00DD43D4">
      <w:pPr>
        <w:pStyle w:val="Paragraphedeliste"/>
        <w:numPr>
          <w:ilvl w:val="0"/>
          <w:numId w:val="47"/>
        </w:numPr>
        <w:spacing w:after="0" w:line="240" w:lineRule="auto"/>
        <w:jc w:val="both"/>
        <w:rPr>
          <w:rFonts w:eastAsia="Times New Roman" w:cstheme="minorHAnsi"/>
        </w:rPr>
      </w:pPr>
      <w:r w:rsidRPr="006D4F6F">
        <w:rPr>
          <w:rFonts w:eastAsia="Times New Roman" w:cstheme="minorHAnsi"/>
          <w:b/>
          <w:i/>
        </w:rPr>
        <w:t>Renforcer</w:t>
      </w:r>
      <w:r w:rsidRPr="006D4F6F">
        <w:rPr>
          <w:rFonts w:eastAsia="Times New Roman" w:cstheme="minorHAnsi"/>
        </w:rPr>
        <w:t xml:space="preserve"> les processus de prise en compte des doléances, de la médiation et du contrôle citoyen sur l’effectivité de l’accès aux services</w:t>
      </w:r>
      <w:r w:rsidR="00455E8C">
        <w:rPr>
          <w:rFonts w:eastAsia="Times New Roman" w:cstheme="minorHAnsi"/>
        </w:rPr>
        <w:t>.</w:t>
      </w:r>
    </w:p>
    <w:p w14:paraId="32FF1520" w14:textId="77777777" w:rsidR="00055E1B" w:rsidRPr="00055E1B" w:rsidRDefault="00055E1B" w:rsidP="00DD43D4">
      <w:pPr>
        <w:spacing w:after="0" w:line="240" w:lineRule="auto"/>
        <w:ind w:left="357"/>
        <w:jc w:val="both"/>
        <w:rPr>
          <w:rFonts w:eastAsia="Times New Roman" w:cstheme="minorHAnsi"/>
        </w:rPr>
      </w:pPr>
    </w:p>
    <w:p w14:paraId="0408CD66" w14:textId="358E32EF" w:rsidR="005C5C09" w:rsidRDefault="005C5C09" w:rsidP="00DD43D4">
      <w:pPr>
        <w:spacing w:after="0" w:line="240" w:lineRule="auto"/>
        <w:ind w:left="357"/>
        <w:jc w:val="both"/>
        <w:rPr>
          <w:rFonts w:eastAsia="Times New Roman" w:cstheme="minorHAnsi"/>
        </w:rPr>
      </w:pPr>
      <w:r w:rsidRPr="00055E1B">
        <w:rPr>
          <w:rFonts w:eastAsia="Times New Roman" w:cstheme="minorHAnsi"/>
        </w:rPr>
        <w:lastRenderedPageBreak/>
        <w:t xml:space="preserve">L’Office de management et des ressources humaines (OMRH), maître </w:t>
      </w:r>
      <w:r w:rsidRPr="006A5255">
        <w:rPr>
          <w:rFonts w:eastAsia="Times New Roman" w:cstheme="minorHAnsi"/>
        </w:rPr>
        <w:t>d’ouvrage</w:t>
      </w:r>
      <w:r w:rsidR="00C32AF6" w:rsidRPr="006A5255">
        <w:rPr>
          <w:rFonts w:eastAsia="Times New Roman" w:cstheme="minorHAnsi"/>
        </w:rPr>
        <w:t xml:space="preserve"> institutionnel</w:t>
      </w:r>
      <w:r w:rsidRPr="006A5255">
        <w:rPr>
          <w:rFonts w:eastAsia="Times New Roman" w:cstheme="minorHAnsi"/>
        </w:rPr>
        <w:t>,</w:t>
      </w:r>
      <w:r w:rsidRPr="00055E1B">
        <w:rPr>
          <w:rFonts w:eastAsia="Times New Roman" w:cstheme="minorHAnsi"/>
        </w:rPr>
        <w:t xml:space="preserve"> est au centre de la mise en œuvre du Programme de modernisation de l’État et du pilotage de Poto Mitan.</w:t>
      </w:r>
    </w:p>
    <w:p w14:paraId="3CE3469B" w14:textId="77777777" w:rsidR="00AA083A" w:rsidRPr="00AA083A" w:rsidRDefault="00AA083A" w:rsidP="00DD43D4">
      <w:pPr>
        <w:spacing w:after="0" w:line="240" w:lineRule="auto"/>
        <w:ind w:left="357"/>
        <w:jc w:val="both"/>
        <w:rPr>
          <w:rFonts w:eastAsia="Times New Roman" w:cstheme="minorHAnsi"/>
        </w:rPr>
      </w:pPr>
    </w:p>
    <w:p w14:paraId="7618837E" w14:textId="77777777" w:rsidR="00AA083A" w:rsidRPr="00AA083A" w:rsidRDefault="00AA083A" w:rsidP="00DD43D4">
      <w:pPr>
        <w:spacing w:after="0" w:line="240" w:lineRule="auto"/>
        <w:ind w:left="357"/>
        <w:jc w:val="both"/>
        <w:rPr>
          <w:rFonts w:eastAsia="Times New Roman" w:cstheme="minorHAnsi"/>
        </w:rPr>
      </w:pPr>
      <w:r w:rsidRPr="00AA083A">
        <w:rPr>
          <w:rFonts w:eastAsia="Times New Roman" w:cstheme="minorHAnsi"/>
        </w:rPr>
        <w:t xml:space="preserve">De nombreux acteurs sont également impliqués, tant publics (Ministères de l’Economie et des Finances, de la Culture et de la Communication, de l’Intérieur et des Collectivités Territoriales, et de la Justice et de la Sécurité Publique), qu’indépendantes (l’OPC) et des acteurs de la société civile (KNFP). </w:t>
      </w:r>
    </w:p>
    <w:p w14:paraId="25797B27" w14:textId="77777777" w:rsidR="00AA083A" w:rsidRPr="00AA083A" w:rsidRDefault="00AA083A" w:rsidP="00DD43D4">
      <w:pPr>
        <w:spacing w:after="0" w:line="240" w:lineRule="auto"/>
        <w:ind w:left="357"/>
        <w:jc w:val="both"/>
        <w:rPr>
          <w:rFonts w:eastAsia="Times New Roman" w:cstheme="minorHAnsi"/>
        </w:rPr>
      </w:pPr>
      <w:r w:rsidRPr="00AA083A">
        <w:rPr>
          <w:rFonts w:eastAsia="Times New Roman" w:cstheme="minorHAnsi"/>
        </w:rPr>
        <w:t>Expertise France assure un rôle d’ensemblier et d’opérateur du programme aux côtés de ces différentes parties prenantes.</w:t>
      </w:r>
    </w:p>
    <w:p w14:paraId="40763CBE" w14:textId="77777777" w:rsidR="00AA083A" w:rsidRPr="00AA083A" w:rsidRDefault="00AA083A" w:rsidP="00DD43D4">
      <w:pPr>
        <w:spacing w:after="0" w:line="240" w:lineRule="auto"/>
        <w:ind w:left="357"/>
        <w:jc w:val="both"/>
        <w:rPr>
          <w:rFonts w:eastAsia="Times New Roman" w:cstheme="minorHAnsi"/>
        </w:rPr>
      </w:pPr>
    </w:p>
    <w:p w14:paraId="130519FF" w14:textId="77777777" w:rsidR="00AA083A" w:rsidRPr="00AA083A" w:rsidRDefault="00AA083A" w:rsidP="00DD43D4">
      <w:pPr>
        <w:spacing w:after="0" w:line="240" w:lineRule="auto"/>
        <w:ind w:left="357"/>
        <w:jc w:val="both"/>
        <w:rPr>
          <w:rFonts w:eastAsia="Times New Roman" w:cstheme="minorHAnsi"/>
        </w:rPr>
      </w:pPr>
      <w:r w:rsidRPr="00AA083A">
        <w:rPr>
          <w:rFonts w:eastAsia="Times New Roman" w:cstheme="minorHAnsi"/>
        </w:rPr>
        <w:t xml:space="preserve">Les principales activités réalisées depuis le début du programme et le cadre logique sont présents en annexe. </w:t>
      </w:r>
    </w:p>
    <w:p w14:paraId="674FCA04" w14:textId="35BB474D" w:rsidR="005102C7" w:rsidRPr="006A5255" w:rsidRDefault="005102C7" w:rsidP="00DD43D4">
      <w:pPr>
        <w:pStyle w:val="Paragraphedeliste"/>
        <w:jc w:val="both"/>
        <w:rPr>
          <w:rFonts w:eastAsia="Times New Roman" w:cstheme="minorHAnsi"/>
          <w:b/>
        </w:rPr>
      </w:pPr>
    </w:p>
    <w:p w14:paraId="3E579EFC" w14:textId="77777777" w:rsidR="00AA083A" w:rsidRPr="00AA083A" w:rsidRDefault="00AA083A" w:rsidP="00DD43D4">
      <w:pPr>
        <w:pStyle w:val="Paragraphedeliste"/>
        <w:numPr>
          <w:ilvl w:val="0"/>
          <w:numId w:val="17"/>
        </w:numPr>
        <w:jc w:val="both"/>
        <w:rPr>
          <w:rFonts w:eastAsia="Times New Roman" w:cstheme="minorHAnsi"/>
          <w:b/>
        </w:rPr>
      </w:pPr>
      <w:r w:rsidRPr="006A5255">
        <w:rPr>
          <w:rFonts w:eastAsia="Times New Roman" w:cstheme="minorHAnsi"/>
          <w:b/>
          <w:bCs/>
        </w:rPr>
        <w:t xml:space="preserve">Organigramme du projet </w:t>
      </w:r>
      <w:r w:rsidRPr="00AA083A">
        <w:rPr>
          <w:rFonts w:eastAsia="Times New Roman" w:cstheme="minorHAnsi"/>
          <w:bCs/>
        </w:rPr>
        <w:t xml:space="preserve"> </w:t>
      </w:r>
    </w:p>
    <w:p w14:paraId="427AFCB8" w14:textId="02FB7425" w:rsidR="00AA083A" w:rsidRPr="00AA083A" w:rsidRDefault="00AA083A" w:rsidP="00DD43D4">
      <w:pPr>
        <w:pStyle w:val="Paragraphedeliste"/>
        <w:jc w:val="both"/>
        <w:rPr>
          <w:rFonts w:eastAsia="Times New Roman" w:cstheme="minorHAnsi"/>
        </w:rPr>
      </w:pPr>
      <w:r w:rsidRPr="00AA083A">
        <w:rPr>
          <w:rFonts w:eastAsia="Times New Roman" w:cstheme="minorHAnsi"/>
          <w:noProof/>
          <w:lang w:eastAsia="fr-FR"/>
        </w:rPr>
        <mc:AlternateContent>
          <mc:Choice Requires="wps">
            <w:drawing>
              <wp:anchor distT="0" distB="0" distL="114300" distR="114300" simplePos="0" relativeHeight="251663360" behindDoc="0" locked="0" layoutInCell="1" allowOverlap="1" wp14:anchorId="75511579" wp14:editId="68BB165C">
                <wp:simplePos x="0" y="0"/>
                <wp:positionH relativeFrom="column">
                  <wp:posOffset>2133600</wp:posOffset>
                </wp:positionH>
                <wp:positionV relativeFrom="paragraph">
                  <wp:posOffset>2447925</wp:posOffset>
                </wp:positionV>
                <wp:extent cx="887730" cy="893445"/>
                <wp:effectExtent l="38100" t="38100" r="64770" b="59055"/>
                <wp:wrapNone/>
                <wp:docPr id="14" name="Connecteur droit avec flèch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87730" cy="893445"/>
                        </a:xfrm>
                        <a:prstGeom prst="straightConnector1">
                          <a:avLst/>
                        </a:prstGeom>
                        <a:noFill/>
                        <a:ln w="6350" cap="flat" cmpd="sng" algn="ctr">
                          <a:solidFill>
                            <a:srgbClr val="FF5F0F"/>
                          </a:solidFill>
                          <a:prstDash val="solid"/>
                          <a:miter lim="800000"/>
                          <a:headEnd type="triangle"/>
                          <a:tailEnd type="triangle"/>
                        </a:ln>
                        <a:effectLst/>
                      </wps:spPr>
                      <wps:bodyPr/>
                    </wps:wsp>
                  </a:graphicData>
                </a:graphic>
                <wp14:sizeRelH relativeFrom="page">
                  <wp14:pctWidth>0</wp14:pctWidth>
                </wp14:sizeRelH>
                <wp14:sizeRelV relativeFrom="page">
                  <wp14:pctHeight>0</wp14:pctHeight>
                </wp14:sizeRelV>
              </wp:anchor>
            </w:drawing>
          </mc:Choice>
          <mc:Fallback>
            <w:pict>
              <v:shapetype w14:anchorId="4755D387" id="_x0000_t32" coordsize="21600,21600" o:spt="32" o:oned="t" path="m,l21600,21600e" filled="f">
                <v:path arrowok="t" fillok="f" o:connecttype="none"/>
                <o:lock v:ext="edit" shapetype="t"/>
              </v:shapetype>
              <v:shape id="Connecteur droit avec flèche 14" o:spid="_x0000_s1026" type="#_x0000_t32" style="position:absolute;margin-left:168pt;margin-top:192.75pt;width:69.9pt;height:70.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" strokecolor="#ff5f0f" strokeweight=".5pt">
                <v:stroke startarrow="block" endarrow="block" joinstyle="miter"/>
                <o:lock v:ext="edit" shapetype="f"/>
              </v:shape>
            </w:pict>
          </mc:Fallback>
        </mc:AlternateContent>
      </w:r>
      <w:r w:rsidRPr="00AA083A">
        <w:rPr>
          <w:rFonts w:eastAsia="Times New Roman" w:cstheme="minorHAnsi"/>
          <w:noProof/>
          <w:lang w:eastAsia="fr-FR"/>
        </w:rPr>
        <w:drawing>
          <wp:inline distT="0" distB="0" distL="0" distR="0" wp14:anchorId="42B1ABB5" wp14:editId="2C874607">
            <wp:extent cx="5803900" cy="4123055"/>
            <wp:effectExtent l="0" t="0" r="0" b="10795"/>
            <wp:docPr id="13" name="Diagramme 13"/>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033DEA27" w14:textId="77777777" w:rsidR="00AA083A" w:rsidRPr="00AA083A" w:rsidRDefault="00AA083A" w:rsidP="00DD43D4">
      <w:pPr>
        <w:pStyle w:val="Paragraphedeliste"/>
        <w:jc w:val="both"/>
        <w:rPr>
          <w:rFonts w:eastAsia="Times New Roman" w:cstheme="minorHAnsi"/>
          <w:i/>
          <w:iCs/>
        </w:rPr>
      </w:pPr>
      <w:r w:rsidRPr="00AA083A">
        <w:rPr>
          <w:rFonts w:eastAsia="Times New Roman" w:cstheme="minorHAnsi"/>
          <w:i/>
          <w:iCs/>
        </w:rPr>
        <w:t xml:space="preserve">Figure </w:t>
      </w:r>
      <w:r w:rsidRPr="00AA083A">
        <w:rPr>
          <w:rFonts w:eastAsia="Times New Roman" w:cstheme="minorHAnsi"/>
          <w:i/>
          <w:iCs/>
        </w:rPr>
        <w:fldChar w:fldCharType="begin"/>
      </w:r>
      <w:r w:rsidRPr="00AA083A">
        <w:rPr>
          <w:rFonts w:eastAsia="Times New Roman" w:cstheme="minorHAnsi"/>
          <w:i/>
          <w:iCs/>
        </w:rPr>
        <w:instrText xml:space="preserve"> SEQ Figure \* ARABIC </w:instrText>
      </w:r>
      <w:r w:rsidRPr="00AA083A">
        <w:rPr>
          <w:rFonts w:eastAsia="Times New Roman" w:cstheme="minorHAnsi"/>
          <w:i/>
          <w:iCs/>
        </w:rPr>
        <w:fldChar w:fldCharType="separate"/>
      </w:r>
      <w:r w:rsidRPr="00AA083A">
        <w:rPr>
          <w:rFonts w:eastAsia="Times New Roman" w:cstheme="minorHAnsi"/>
          <w:i/>
          <w:iCs/>
        </w:rPr>
        <w:t>1</w:t>
      </w:r>
      <w:r w:rsidRPr="00AA083A">
        <w:rPr>
          <w:rFonts w:eastAsia="Times New Roman" w:cstheme="minorHAnsi"/>
        </w:rPr>
        <w:fldChar w:fldCharType="end"/>
      </w:r>
      <w:r w:rsidRPr="00AA083A">
        <w:rPr>
          <w:rFonts w:eastAsia="Times New Roman" w:cstheme="minorHAnsi"/>
          <w:i/>
          <w:iCs/>
        </w:rPr>
        <w:t>: Organigramme du programme Poto Mitan</w:t>
      </w:r>
    </w:p>
    <w:p w14:paraId="794C7C55" w14:textId="77777777" w:rsidR="00AA083A" w:rsidRPr="00AA083A" w:rsidRDefault="00AA083A" w:rsidP="00DD43D4">
      <w:pPr>
        <w:pStyle w:val="Paragraphedeliste"/>
        <w:jc w:val="both"/>
        <w:rPr>
          <w:rFonts w:eastAsia="Times New Roman" w:cstheme="minorHAnsi"/>
        </w:rPr>
      </w:pPr>
    </w:p>
    <w:p w14:paraId="064AC27E" w14:textId="77777777" w:rsidR="00AA083A" w:rsidRPr="00AA083A" w:rsidRDefault="00AA083A" w:rsidP="00DD43D4">
      <w:pPr>
        <w:pStyle w:val="Paragraphedeliste"/>
        <w:jc w:val="both"/>
        <w:rPr>
          <w:rFonts w:eastAsia="Times New Roman" w:cstheme="minorHAnsi"/>
        </w:rPr>
      </w:pPr>
      <w:r w:rsidRPr="00AA083A">
        <w:rPr>
          <w:rFonts w:eastAsia="Times New Roman" w:cstheme="minorHAnsi"/>
        </w:rPr>
        <w:t>La gouvernance du programme Poto mitan est à l’article 6 de la Lettre d'entente relative au partenariat entre l’AFD, l'OMRH, le KNFP, l'OPC et EF, signée en mars 2023. La gouvernance s’exerce à trois niveaux :</w:t>
      </w:r>
    </w:p>
    <w:p w14:paraId="57C34418" w14:textId="77777777" w:rsidR="000F7323" w:rsidRDefault="000F7323" w:rsidP="00DD43D4">
      <w:pPr>
        <w:snapToGrid w:val="0"/>
        <w:spacing w:after="0" w:line="240" w:lineRule="auto"/>
        <w:ind w:left="360"/>
        <w:contextualSpacing/>
        <w:jc w:val="both"/>
        <w:rPr>
          <w:rFonts w:eastAsia="Times New Roman" w:cstheme="minorHAnsi"/>
          <w:b/>
          <w:i/>
        </w:rPr>
      </w:pPr>
    </w:p>
    <w:p w14:paraId="68567E6B" w14:textId="531B4217" w:rsidR="005C5C09" w:rsidRPr="005C5C09" w:rsidRDefault="005C5C09" w:rsidP="00DD43D4">
      <w:pPr>
        <w:snapToGrid w:val="0"/>
        <w:spacing w:after="0" w:line="240" w:lineRule="auto"/>
        <w:ind w:left="360"/>
        <w:contextualSpacing/>
        <w:jc w:val="both"/>
        <w:rPr>
          <w:rFonts w:eastAsia="Times New Roman" w:cstheme="minorHAnsi"/>
        </w:rPr>
      </w:pPr>
      <w:r w:rsidRPr="005C5C09">
        <w:rPr>
          <w:rFonts w:eastAsia="Times New Roman" w:cstheme="minorHAnsi"/>
          <w:b/>
          <w:i/>
        </w:rPr>
        <w:t>Le comité de pilotage</w:t>
      </w:r>
      <w:r w:rsidRPr="005C5C09">
        <w:rPr>
          <w:rFonts w:eastAsia="Times New Roman" w:cstheme="minorHAnsi"/>
        </w:rPr>
        <w:t xml:space="preserve">, articulé avec celui du PME, se réunit selon une fréquence annuelle, pour fixer les orientations stratégiques du programme, valider les plans d'actions annuels, valider la stratégie de communication, lire et adopter les rapports d'activités, valider les audits. Ce comité est composé de </w:t>
      </w:r>
      <w:r w:rsidRPr="005C5C09">
        <w:rPr>
          <w:rFonts w:eastAsia="Times New Roman" w:cstheme="minorHAnsi"/>
        </w:rPr>
        <w:lastRenderedPageBreak/>
        <w:t>l'OMRH, des ministères concernés, du KNFP, de l'OPC, de l'AFD, de l'Ambassade de France, et de l'Expertise France ;</w:t>
      </w:r>
    </w:p>
    <w:p w14:paraId="5C857F7B" w14:textId="77777777" w:rsidR="000F7323" w:rsidRDefault="000F7323" w:rsidP="00DD43D4">
      <w:pPr>
        <w:snapToGrid w:val="0"/>
        <w:spacing w:after="0" w:line="240" w:lineRule="auto"/>
        <w:ind w:left="360"/>
        <w:contextualSpacing/>
        <w:jc w:val="both"/>
        <w:rPr>
          <w:rFonts w:eastAsia="Times New Roman" w:cstheme="minorHAnsi"/>
          <w:b/>
          <w:i/>
        </w:rPr>
      </w:pPr>
    </w:p>
    <w:p w14:paraId="593CC28F" w14:textId="2F6BFAE9" w:rsidR="005C5C09" w:rsidRPr="005C5C09" w:rsidRDefault="005C5C09" w:rsidP="00DD43D4">
      <w:pPr>
        <w:snapToGrid w:val="0"/>
        <w:spacing w:after="0" w:line="240" w:lineRule="auto"/>
        <w:ind w:left="360"/>
        <w:contextualSpacing/>
        <w:jc w:val="both"/>
        <w:rPr>
          <w:rFonts w:eastAsia="Times New Roman" w:cstheme="minorHAnsi"/>
        </w:rPr>
      </w:pPr>
      <w:r w:rsidRPr="005C5C09">
        <w:rPr>
          <w:rFonts w:eastAsia="Times New Roman" w:cstheme="minorHAnsi"/>
          <w:b/>
          <w:i/>
        </w:rPr>
        <w:t>Le Comité technique</w:t>
      </w:r>
      <w:r w:rsidRPr="005C5C09">
        <w:rPr>
          <w:rFonts w:eastAsia="Times New Roman" w:cstheme="minorHAnsi"/>
        </w:rPr>
        <w:t>, se réunit selon une fréquence trimestrielle, convoqué par le coordonnateur de l'administration publique de l'OMRH, afin d’assurer le suivi technique, opérationnel et budgétaire, la validation des choix méthodologiques de l'opérateur, le suivi du calendrier d'exécution du Programme, la préparation du comité de pilotage, la coordination de la mise en œuvre opérationnelle du Programme sur le territoire concerné, les retours d'expériences, l'analyse et l'expression des besoins, la coordination des actions de visibilité et de communication. Il est composé de l'OMRH, les institutions signataires de services de qualité à l'usager, du KNFP, de l'OPC, de l'AFD et de l'Expertise France.</w:t>
      </w:r>
    </w:p>
    <w:p w14:paraId="062256FE" w14:textId="77777777" w:rsidR="000F7323" w:rsidRDefault="000F7323" w:rsidP="00DD43D4">
      <w:pPr>
        <w:snapToGrid w:val="0"/>
        <w:spacing w:after="0" w:line="240" w:lineRule="auto"/>
        <w:ind w:left="360"/>
        <w:contextualSpacing/>
        <w:jc w:val="both"/>
        <w:rPr>
          <w:rFonts w:eastAsia="Times New Roman" w:cstheme="minorHAnsi"/>
          <w:b/>
          <w:i/>
        </w:rPr>
      </w:pPr>
    </w:p>
    <w:p w14:paraId="0B00D32D" w14:textId="369E6A75" w:rsidR="005C5C09" w:rsidRPr="005C5C09" w:rsidRDefault="005C5C09" w:rsidP="00DD43D4">
      <w:pPr>
        <w:snapToGrid w:val="0"/>
        <w:spacing w:after="0" w:line="240" w:lineRule="auto"/>
        <w:ind w:left="360"/>
        <w:contextualSpacing/>
        <w:jc w:val="both"/>
        <w:rPr>
          <w:rFonts w:eastAsia="Times New Roman" w:cstheme="minorHAnsi"/>
        </w:rPr>
      </w:pPr>
      <w:r w:rsidRPr="005C5C09">
        <w:rPr>
          <w:rFonts w:eastAsia="Times New Roman" w:cstheme="minorHAnsi"/>
          <w:b/>
          <w:i/>
        </w:rPr>
        <w:t>Le groupe de travail territorial est le comité de suivi territorial</w:t>
      </w:r>
      <w:r w:rsidRPr="005C5C09">
        <w:rPr>
          <w:rFonts w:eastAsia="Times New Roman" w:cstheme="minorHAnsi"/>
        </w:rPr>
        <w:t>. Il se réunit au moins une fois par trimestre</w:t>
      </w:r>
      <w:r w:rsidR="0008072E">
        <w:rPr>
          <w:rFonts w:eastAsia="Times New Roman" w:cstheme="minorHAnsi"/>
        </w:rPr>
        <w:t xml:space="preserve">, </w:t>
      </w:r>
      <w:r w:rsidR="0008072E">
        <w:t>présidé</w:t>
      </w:r>
      <w:r w:rsidRPr="005C5C09">
        <w:rPr>
          <w:rFonts w:eastAsia="Times New Roman" w:cstheme="minorHAnsi"/>
        </w:rPr>
        <w:t xml:space="preserve"> par le délégué, son secrétaire général ou </w:t>
      </w:r>
      <w:r w:rsidR="0008072E">
        <w:rPr>
          <w:rFonts w:eastAsia="Times New Roman" w:cstheme="minorHAnsi"/>
        </w:rPr>
        <w:t>un</w:t>
      </w:r>
      <w:r w:rsidRPr="005C5C09">
        <w:rPr>
          <w:rFonts w:eastAsia="Times New Roman" w:cstheme="minorHAnsi"/>
        </w:rPr>
        <w:t xml:space="preserve"> vice-délégué, afin d’assurer la coordination de la mise en œuvre opérationnelle du programme sur le territoire. Ce comité sera composé du représentant de l'OPC, du représentant de</w:t>
      </w:r>
      <w:r w:rsidR="006A5255">
        <w:rPr>
          <w:rFonts w:eastAsia="Times New Roman" w:cstheme="minorHAnsi"/>
        </w:rPr>
        <w:t xml:space="preserve"> </w:t>
      </w:r>
      <w:proofErr w:type="spellStart"/>
      <w:r w:rsidR="007A49F2">
        <w:rPr>
          <w:rFonts w:eastAsia="Times New Roman" w:cstheme="minorHAnsi"/>
        </w:rPr>
        <w:t>Makòn</w:t>
      </w:r>
      <w:proofErr w:type="spellEnd"/>
      <w:r w:rsidRPr="005C5C09">
        <w:rPr>
          <w:rFonts w:eastAsia="Times New Roman" w:cstheme="minorHAnsi"/>
        </w:rPr>
        <w:t xml:space="preserve"> concerné, de la collectivité locale concernée, des représentants concernés au sein de l'ONI, DGI, DIE, ANH</w:t>
      </w:r>
      <w:r w:rsidR="0008072E">
        <w:rPr>
          <w:rFonts w:eastAsia="Times New Roman" w:cstheme="minorHAnsi"/>
        </w:rPr>
        <w:t xml:space="preserve">, </w:t>
      </w:r>
      <w:r w:rsidR="0008072E">
        <w:t>DINEPA, AGD</w:t>
      </w:r>
      <w:r w:rsidRPr="005C5C09">
        <w:rPr>
          <w:rFonts w:eastAsia="Times New Roman" w:cstheme="minorHAnsi"/>
        </w:rPr>
        <w:t xml:space="preserve"> et de toute administration jugée utile. (cf. Lettre d’entente programme Poto Mitan)</w:t>
      </w:r>
    </w:p>
    <w:p w14:paraId="1A9276BD" w14:textId="30F3E89E" w:rsidR="00420A09" w:rsidRPr="00C20941" w:rsidRDefault="0024263F" w:rsidP="00DD43D4">
      <w:pPr>
        <w:pStyle w:val="Titre1"/>
        <w:jc w:val="both"/>
      </w:pPr>
      <w:bookmarkStart w:id="4" w:name="_Toc220316555"/>
      <w:r>
        <w:t xml:space="preserve">Objectifs de l’évaluation </w:t>
      </w:r>
      <w:r w:rsidR="005C5488" w:rsidRPr="005C5488">
        <w:t>intermédiaire participative</w:t>
      </w:r>
      <w:bookmarkEnd w:id="4"/>
    </w:p>
    <w:p w14:paraId="6D482EF0" w14:textId="1E2E1F6C" w:rsidR="00EF671B" w:rsidRDefault="0084404C" w:rsidP="00DD43D4">
      <w:pPr>
        <w:spacing w:after="0" w:line="240" w:lineRule="auto"/>
        <w:ind w:left="360"/>
        <w:jc w:val="both"/>
        <w:rPr>
          <w:lang w:val="fr-HT"/>
        </w:rPr>
      </w:pPr>
      <w:r w:rsidRPr="0084404C">
        <w:rPr>
          <w:lang w:val="fr-HT"/>
        </w:rPr>
        <w:t xml:space="preserve">Compte tenu de l’importance de la mise en œuvre de Poto Mitan, l’évaluation mi-parcours </w:t>
      </w:r>
      <w:r w:rsidR="00147C47">
        <w:rPr>
          <w:lang w:val="fr-HT"/>
        </w:rPr>
        <w:t>doit être</w:t>
      </w:r>
      <w:r w:rsidRPr="0084404C">
        <w:rPr>
          <w:lang w:val="fr-HT"/>
        </w:rPr>
        <w:t xml:space="preserve"> un levier stratégique pour garantir la qualité et l’amélioration continue du programme. </w:t>
      </w:r>
      <w:r w:rsidR="00A22694">
        <w:rPr>
          <w:lang w:val="fr-HT"/>
        </w:rPr>
        <w:t>Elle devra permettre d’</w:t>
      </w:r>
      <w:r w:rsidRPr="0084404C">
        <w:rPr>
          <w:lang w:val="fr-HT"/>
        </w:rPr>
        <w:t xml:space="preserve">évaluer l’adéquation </w:t>
      </w:r>
      <w:r w:rsidR="0049791D">
        <w:rPr>
          <w:lang w:val="fr-HT"/>
        </w:rPr>
        <w:t xml:space="preserve">du programme </w:t>
      </w:r>
      <w:r w:rsidR="00A22694">
        <w:rPr>
          <w:lang w:val="fr-HT"/>
        </w:rPr>
        <w:t>aux besoins de la maî</w:t>
      </w:r>
      <w:r w:rsidR="0049791D">
        <w:rPr>
          <w:lang w:val="fr-HT"/>
        </w:rPr>
        <w:t>t</w:t>
      </w:r>
      <w:r w:rsidR="00A22694">
        <w:rPr>
          <w:lang w:val="fr-HT"/>
        </w:rPr>
        <w:t xml:space="preserve">rise d’ouvrage </w:t>
      </w:r>
      <w:r w:rsidR="00F86667">
        <w:rPr>
          <w:lang w:val="fr-HT"/>
        </w:rPr>
        <w:t>ainsi que</w:t>
      </w:r>
      <w:r w:rsidRPr="0084404C">
        <w:rPr>
          <w:lang w:val="fr-HT"/>
        </w:rPr>
        <w:t xml:space="preserve"> la performance du programme jusqu’à présent</w:t>
      </w:r>
      <w:r w:rsidR="00A22694">
        <w:rPr>
          <w:lang w:val="fr-HT"/>
        </w:rPr>
        <w:t xml:space="preserve"> et de proposer des recommandations</w:t>
      </w:r>
      <w:r w:rsidR="0049791D">
        <w:rPr>
          <w:lang w:val="fr-HT"/>
        </w:rPr>
        <w:t xml:space="preserve"> en la matière</w:t>
      </w:r>
      <w:r w:rsidR="00A22694">
        <w:rPr>
          <w:lang w:val="fr-HT"/>
        </w:rPr>
        <w:t xml:space="preserve">. </w:t>
      </w:r>
    </w:p>
    <w:p w14:paraId="47367593" w14:textId="77777777" w:rsidR="00D26517" w:rsidRDefault="00D26517" w:rsidP="00DD43D4">
      <w:pPr>
        <w:spacing w:after="0" w:line="240" w:lineRule="auto"/>
        <w:ind w:left="360"/>
        <w:jc w:val="both"/>
        <w:rPr>
          <w:lang w:val="fr-HT"/>
        </w:rPr>
      </w:pPr>
    </w:p>
    <w:p w14:paraId="3BF72A60" w14:textId="07FD1158" w:rsidR="0084404C" w:rsidRDefault="0084404C" w:rsidP="00DD43D4">
      <w:pPr>
        <w:spacing w:after="0" w:line="240" w:lineRule="auto"/>
        <w:ind w:left="360"/>
        <w:jc w:val="both"/>
        <w:rPr>
          <w:lang w:val="fr-HT"/>
        </w:rPr>
      </w:pPr>
      <w:r w:rsidRPr="0084404C">
        <w:rPr>
          <w:lang w:val="fr-HT"/>
        </w:rPr>
        <w:t xml:space="preserve">L’évaluation </w:t>
      </w:r>
      <w:r w:rsidR="005431C1">
        <w:rPr>
          <w:lang w:val="fr-HT"/>
        </w:rPr>
        <w:t xml:space="preserve">devra </w:t>
      </w:r>
      <w:r w:rsidR="00F86667">
        <w:rPr>
          <w:lang w:val="fr-HT"/>
        </w:rPr>
        <w:t>répondre aux principes suivants</w:t>
      </w:r>
      <w:r w:rsidRPr="0084404C">
        <w:rPr>
          <w:lang w:val="fr-HT"/>
        </w:rPr>
        <w:t xml:space="preserve"> :</w:t>
      </w:r>
    </w:p>
    <w:p w14:paraId="0D613C34" w14:textId="2E7FFF80" w:rsidR="0084404C" w:rsidRPr="00F86667" w:rsidRDefault="0084404C" w:rsidP="00DD43D4">
      <w:pPr>
        <w:pStyle w:val="Paragraphedeliste"/>
        <w:numPr>
          <w:ilvl w:val="0"/>
          <w:numId w:val="31"/>
        </w:numPr>
        <w:spacing w:after="0" w:line="240" w:lineRule="auto"/>
        <w:jc w:val="both"/>
        <w:rPr>
          <w:lang w:val="fr-HT"/>
        </w:rPr>
      </w:pPr>
      <w:r w:rsidRPr="00F86667">
        <w:rPr>
          <w:b/>
          <w:lang w:val="fr-HT"/>
        </w:rPr>
        <w:t>Appui à une gestio</w:t>
      </w:r>
      <w:r w:rsidR="00F86667">
        <w:rPr>
          <w:b/>
          <w:lang w:val="fr-HT"/>
        </w:rPr>
        <w:t xml:space="preserve">n basée sur les résultats et les </w:t>
      </w:r>
      <w:r w:rsidRPr="00F86667">
        <w:rPr>
          <w:b/>
          <w:lang w:val="fr-HT"/>
        </w:rPr>
        <w:t>changement</w:t>
      </w:r>
      <w:r w:rsidR="00F86667">
        <w:rPr>
          <w:b/>
          <w:lang w:val="fr-HT"/>
        </w:rPr>
        <w:t>s</w:t>
      </w:r>
      <w:r w:rsidRPr="0084404C">
        <w:rPr>
          <w:lang w:val="fr-HT"/>
        </w:rPr>
        <w:t xml:space="preserve"> :</w:t>
      </w:r>
      <w:r>
        <w:rPr>
          <w:lang w:val="fr-HT"/>
        </w:rPr>
        <w:t xml:space="preserve"> l</w:t>
      </w:r>
      <w:r w:rsidRPr="0084404C">
        <w:rPr>
          <w:lang w:val="fr-HT"/>
        </w:rPr>
        <w:t xml:space="preserve">’évaluation </w:t>
      </w:r>
      <w:r w:rsidR="005431C1">
        <w:rPr>
          <w:lang w:val="fr-HT"/>
        </w:rPr>
        <w:t xml:space="preserve">devra </w:t>
      </w:r>
      <w:r w:rsidRPr="0084404C">
        <w:rPr>
          <w:lang w:val="fr-HT"/>
        </w:rPr>
        <w:t>fourni</w:t>
      </w:r>
      <w:r w:rsidR="005431C1">
        <w:rPr>
          <w:lang w:val="fr-HT"/>
        </w:rPr>
        <w:t>r</w:t>
      </w:r>
      <w:r w:rsidRPr="0084404C">
        <w:rPr>
          <w:lang w:val="fr-HT"/>
        </w:rPr>
        <w:t xml:space="preserve"> des données concrètes et mesurables sur la façon dont </w:t>
      </w:r>
      <w:r w:rsidR="00F86667">
        <w:rPr>
          <w:lang w:val="fr-HT"/>
        </w:rPr>
        <w:t>les objectifs et les changements ont été atteints</w:t>
      </w:r>
      <w:r w:rsidRPr="00F86667">
        <w:rPr>
          <w:lang w:val="fr-HT"/>
        </w:rPr>
        <w:t xml:space="preserve">. </w:t>
      </w:r>
    </w:p>
    <w:p w14:paraId="5A5562C5" w14:textId="016D2814" w:rsidR="009D5880" w:rsidRPr="00DA42E2" w:rsidRDefault="0084404C" w:rsidP="00DD43D4">
      <w:pPr>
        <w:pStyle w:val="Paragraphedeliste"/>
        <w:numPr>
          <w:ilvl w:val="0"/>
          <w:numId w:val="31"/>
        </w:numPr>
        <w:spacing w:after="0" w:line="240" w:lineRule="auto"/>
        <w:jc w:val="both"/>
        <w:rPr>
          <w:lang w:val="fr-HT"/>
        </w:rPr>
      </w:pPr>
      <w:r w:rsidRPr="00F86667">
        <w:rPr>
          <w:b/>
          <w:lang w:val="fr-HT"/>
        </w:rPr>
        <w:t>Analyse des causes et des obstacles</w:t>
      </w:r>
      <w:r w:rsidRPr="00DA42E2">
        <w:rPr>
          <w:lang w:val="fr-HT"/>
        </w:rPr>
        <w:t xml:space="preserve"> : s’appuyant sur les données recueillies, </w:t>
      </w:r>
      <w:r w:rsidR="00DA42E2" w:rsidRPr="00DA42E2">
        <w:rPr>
          <w:lang w:val="fr-HT"/>
        </w:rPr>
        <w:t xml:space="preserve">l’évaluation </w:t>
      </w:r>
      <w:r w:rsidR="005431C1">
        <w:rPr>
          <w:lang w:val="fr-HT"/>
        </w:rPr>
        <w:t xml:space="preserve">devra </w:t>
      </w:r>
      <w:r w:rsidR="00DA42E2" w:rsidRPr="00DA42E2">
        <w:rPr>
          <w:lang w:val="fr-HT"/>
        </w:rPr>
        <w:t>permet</w:t>
      </w:r>
      <w:r w:rsidR="0049791D">
        <w:rPr>
          <w:lang w:val="fr-HT"/>
        </w:rPr>
        <w:t>tre</w:t>
      </w:r>
      <w:r w:rsidR="00DA42E2" w:rsidRPr="00DA42E2">
        <w:rPr>
          <w:lang w:val="fr-HT"/>
        </w:rPr>
        <w:t xml:space="preserve"> </w:t>
      </w:r>
      <w:r w:rsidR="005431C1">
        <w:rPr>
          <w:lang w:val="fr-HT"/>
        </w:rPr>
        <w:t xml:space="preserve">d’apporter une </w:t>
      </w:r>
      <w:r w:rsidRPr="00DA42E2">
        <w:rPr>
          <w:lang w:val="fr-HT"/>
        </w:rPr>
        <w:t>compréhension des dynamiques qui ont contribué ou entravé la réalisation des résultats. Étant donné que l’analyse se concentre</w:t>
      </w:r>
      <w:r w:rsidR="005431C1">
        <w:rPr>
          <w:lang w:val="fr-HT"/>
        </w:rPr>
        <w:t>ra</w:t>
      </w:r>
      <w:r w:rsidRPr="00DA42E2">
        <w:rPr>
          <w:lang w:val="fr-HT"/>
        </w:rPr>
        <w:t xml:space="preserve"> sur les facteurs du contexte et les causes opérationnelles, </w:t>
      </w:r>
      <w:r w:rsidR="00DA42E2">
        <w:rPr>
          <w:lang w:val="fr-HT"/>
        </w:rPr>
        <w:t>e</w:t>
      </w:r>
      <w:r w:rsidR="00DA42E2" w:rsidRPr="00DA42E2">
        <w:rPr>
          <w:lang w:val="fr-HT"/>
        </w:rPr>
        <w:t>lle met</w:t>
      </w:r>
      <w:r w:rsidR="005431C1">
        <w:rPr>
          <w:lang w:val="fr-HT"/>
        </w:rPr>
        <w:t>tra</w:t>
      </w:r>
      <w:r w:rsidR="00DA42E2" w:rsidRPr="00DA42E2">
        <w:rPr>
          <w:lang w:val="fr-HT"/>
        </w:rPr>
        <w:t xml:space="preserve"> en lumière les facteurs qui ont contr</w:t>
      </w:r>
      <w:r w:rsidR="00F86667">
        <w:rPr>
          <w:lang w:val="fr-HT"/>
        </w:rPr>
        <w:t>ibué au succès ou à l’échec du</w:t>
      </w:r>
      <w:r w:rsidR="00DA42E2" w:rsidRPr="00DA42E2">
        <w:rPr>
          <w:lang w:val="fr-HT"/>
        </w:rPr>
        <w:t xml:space="preserve"> </w:t>
      </w:r>
      <w:r w:rsidR="00DA42E2">
        <w:rPr>
          <w:lang w:val="fr-HT"/>
        </w:rPr>
        <w:t>programme</w:t>
      </w:r>
      <w:r w:rsidR="00DA42E2" w:rsidRPr="00DA42E2">
        <w:rPr>
          <w:lang w:val="fr-HT"/>
        </w:rPr>
        <w:t>. Cette compréhension fine est essentielle pour améliorer les performances futures.</w:t>
      </w:r>
    </w:p>
    <w:p w14:paraId="19029F89" w14:textId="111A7068" w:rsidR="00DA42E2" w:rsidRPr="00DA42E2" w:rsidRDefault="009D5880" w:rsidP="00DD43D4">
      <w:pPr>
        <w:pStyle w:val="Paragraphedeliste"/>
        <w:numPr>
          <w:ilvl w:val="0"/>
          <w:numId w:val="31"/>
        </w:numPr>
        <w:spacing w:after="0" w:line="240" w:lineRule="auto"/>
        <w:jc w:val="both"/>
        <w:rPr>
          <w:lang w:val="fr-HT"/>
        </w:rPr>
      </w:pPr>
      <w:r w:rsidRPr="00F86667">
        <w:rPr>
          <w:b/>
          <w:lang w:val="fr-HT"/>
        </w:rPr>
        <w:t>Identification des problèmes émergents</w:t>
      </w:r>
      <w:r w:rsidRPr="00DA42E2">
        <w:rPr>
          <w:lang w:val="fr-HT"/>
        </w:rPr>
        <w:t xml:space="preserve"> : </w:t>
      </w:r>
      <w:r w:rsidR="00DA42E2" w:rsidRPr="00DA42E2">
        <w:rPr>
          <w:lang w:val="fr-HT"/>
        </w:rPr>
        <w:t xml:space="preserve">L’évaluation </w:t>
      </w:r>
      <w:r w:rsidR="00F86667" w:rsidRPr="00DA42E2">
        <w:rPr>
          <w:lang w:val="fr-HT"/>
        </w:rPr>
        <w:t>offri</w:t>
      </w:r>
      <w:r w:rsidR="00F86667">
        <w:rPr>
          <w:lang w:val="fr-HT"/>
        </w:rPr>
        <w:t>ra</w:t>
      </w:r>
      <w:r w:rsidR="00DA42E2" w:rsidRPr="00DA42E2">
        <w:rPr>
          <w:lang w:val="fr-HT"/>
        </w:rPr>
        <w:t xml:space="preserve"> une lecture actualisée de la mise en œuvre, mettant en lumière les éventuelles difficultés ou opportunités nouvelles qui n’étaient pas initialement prévues. Elle facilite</w:t>
      </w:r>
      <w:r w:rsidR="005431C1">
        <w:rPr>
          <w:lang w:val="fr-HT"/>
        </w:rPr>
        <w:t>ra</w:t>
      </w:r>
      <w:r w:rsidR="00DA42E2" w:rsidRPr="00DA42E2">
        <w:rPr>
          <w:lang w:val="fr-HT"/>
        </w:rPr>
        <w:t xml:space="preserve"> ainsi l’adaptation rapide des stratégies et des activités programme.</w:t>
      </w:r>
    </w:p>
    <w:p w14:paraId="439CF932" w14:textId="49F91009" w:rsidR="009D5880" w:rsidRDefault="00DA42E2" w:rsidP="00DD43D4">
      <w:pPr>
        <w:pStyle w:val="Paragraphedeliste"/>
        <w:numPr>
          <w:ilvl w:val="0"/>
          <w:numId w:val="31"/>
        </w:numPr>
        <w:spacing w:after="0" w:line="240" w:lineRule="auto"/>
        <w:jc w:val="both"/>
        <w:rPr>
          <w:lang w:val="fr-HT"/>
        </w:rPr>
      </w:pPr>
      <w:r w:rsidRPr="00F86667">
        <w:rPr>
          <w:b/>
          <w:lang w:val="fr-HT"/>
        </w:rPr>
        <w:t xml:space="preserve">Renforcement du plaidoyer technique et institutionnel </w:t>
      </w:r>
      <w:r w:rsidR="00952B66" w:rsidRPr="00F86667">
        <w:rPr>
          <w:b/>
          <w:lang w:val="fr-HT"/>
        </w:rPr>
        <w:t xml:space="preserve">et l’engagement des partenaires autour du projet </w:t>
      </w:r>
      <w:r w:rsidRPr="00F86667">
        <w:rPr>
          <w:b/>
          <w:lang w:val="fr-HT"/>
        </w:rPr>
        <w:t>:</w:t>
      </w:r>
      <w:r w:rsidRPr="00DA42E2">
        <w:rPr>
          <w:lang w:val="fr-HT"/>
        </w:rPr>
        <w:t xml:space="preserve"> Les résultats issus de l’évaluation p</w:t>
      </w:r>
      <w:r w:rsidR="005431C1">
        <w:rPr>
          <w:lang w:val="fr-HT"/>
        </w:rPr>
        <w:t>ourront</w:t>
      </w:r>
      <w:r w:rsidR="00F86667">
        <w:rPr>
          <w:lang w:val="fr-HT"/>
        </w:rPr>
        <w:t xml:space="preserve"> </w:t>
      </w:r>
      <w:r w:rsidRPr="00DA42E2">
        <w:rPr>
          <w:lang w:val="fr-HT"/>
        </w:rPr>
        <w:t>être utilisés pour nourrir le dialogue avec les partenaires techniques, financiers et institutionnels, justifier les demandes de réajustement ou de soutien</w:t>
      </w:r>
      <w:r>
        <w:rPr>
          <w:lang w:val="fr-HT"/>
        </w:rPr>
        <w:t>s essentiels</w:t>
      </w:r>
      <w:r w:rsidRPr="00DA42E2">
        <w:rPr>
          <w:lang w:val="fr-HT"/>
        </w:rPr>
        <w:t>, et renfo</w:t>
      </w:r>
      <w:r>
        <w:rPr>
          <w:lang w:val="fr-HT"/>
        </w:rPr>
        <w:t>rcer la légitimité du programme.</w:t>
      </w:r>
      <w:r w:rsidR="00361B0A">
        <w:rPr>
          <w:lang w:val="fr-HT"/>
        </w:rPr>
        <w:t xml:space="preserve"> </w:t>
      </w:r>
      <w:r w:rsidR="00952B66">
        <w:rPr>
          <w:lang w:val="fr-HT"/>
        </w:rPr>
        <w:t xml:space="preserve">De plus, il est attendu que ce </w:t>
      </w:r>
      <w:r w:rsidR="00952B66">
        <w:rPr>
          <w:lang w:val="fr-HT"/>
        </w:rPr>
        <w:lastRenderedPageBreak/>
        <w:t xml:space="preserve">travail d’évaluation permette également d’améliorer l’engagement de la maîtrise d’ouvrage et des institutions partenaires dans le programme. </w:t>
      </w:r>
    </w:p>
    <w:p w14:paraId="72E9079A" w14:textId="77777777" w:rsidR="00F86667" w:rsidRPr="00DA42E2" w:rsidRDefault="00F86667" w:rsidP="00DD43D4">
      <w:pPr>
        <w:pStyle w:val="Paragraphedeliste"/>
        <w:spacing w:after="0" w:line="240" w:lineRule="auto"/>
        <w:jc w:val="both"/>
        <w:rPr>
          <w:lang w:val="fr-HT"/>
        </w:rPr>
      </w:pPr>
    </w:p>
    <w:p w14:paraId="021E5DC5" w14:textId="1B3C1646" w:rsidR="00671177" w:rsidRPr="00B709C5" w:rsidRDefault="00AE19FD" w:rsidP="00DD43D4">
      <w:pPr>
        <w:pStyle w:val="Default"/>
        <w:jc w:val="both"/>
        <w:rPr>
          <w:b/>
        </w:rPr>
      </w:pPr>
      <w:r>
        <w:rPr>
          <w:sz w:val="22"/>
          <w:szCs w:val="22"/>
        </w:rPr>
        <w:t>De manière générale,</w:t>
      </w:r>
      <w:r w:rsidR="000A2C77">
        <w:rPr>
          <w:sz w:val="22"/>
          <w:szCs w:val="22"/>
        </w:rPr>
        <w:t xml:space="preserve"> </w:t>
      </w:r>
      <w:r>
        <w:rPr>
          <w:sz w:val="22"/>
          <w:szCs w:val="22"/>
        </w:rPr>
        <w:t>l’</w:t>
      </w:r>
      <w:r w:rsidRPr="00AE19FD">
        <w:rPr>
          <w:sz w:val="22"/>
          <w:szCs w:val="22"/>
        </w:rPr>
        <w:t xml:space="preserve">évaluation mi-parcours </w:t>
      </w:r>
      <w:r w:rsidR="00EF671B">
        <w:rPr>
          <w:sz w:val="22"/>
          <w:szCs w:val="22"/>
        </w:rPr>
        <w:t>devra</w:t>
      </w:r>
      <w:r w:rsidRPr="00AE19FD">
        <w:rPr>
          <w:sz w:val="22"/>
          <w:szCs w:val="22"/>
        </w:rPr>
        <w:t xml:space="preserve"> renforcer l’efficacité, la pertinence et la durabilité de l’intervention </w:t>
      </w:r>
      <w:r w:rsidR="000A2C77">
        <w:rPr>
          <w:sz w:val="22"/>
          <w:szCs w:val="22"/>
        </w:rPr>
        <w:t xml:space="preserve">de </w:t>
      </w:r>
      <w:r w:rsidRPr="00AE19FD">
        <w:rPr>
          <w:sz w:val="22"/>
          <w:szCs w:val="22"/>
        </w:rPr>
        <w:t>Poto Mitan, en fournissant un éclairage stratégique et opérationnel sur les résultats obtenus et les ajustements nécessaires pour la suite du programme.</w:t>
      </w:r>
      <w:r w:rsidR="0049791D">
        <w:rPr>
          <w:sz w:val="22"/>
          <w:szCs w:val="22"/>
        </w:rPr>
        <w:t xml:space="preserve"> </w:t>
      </w:r>
      <w:r w:rsidR="0049791D" w:rsidRPr="00F86667">
        <w:rPr>
          <w:b/>
          <w:sz w:val="22"/>
          <w:szCs w:val="22"/>
        </w:rPr>
        <w:t>Cette évaluation intermédiaire se concentrera sur les effets du programme en matière de renforcement institutionnel des partenaires accompagnés</w:t>
      </w:r>
      <w:r w:rsidR="00671177">
        <w:rPr>
          <w:b/>
          <w:sz w:val="22"/>
          <w:szCs w:val="22"/>
        </w:rPr>
        <w:t xml:space="preserve"> – y compris </w:t>
      </w:r>
      <w:r w:rsidR="00671177" w:rsidRPr="00671177">
        <w:rPr>
          <w:b/>
        </w:rPr>
        <w:t>les premiers résultats de la composante 2 relatifs à la sensibilisation des citoyennes et citoyens sur l’accès aux services publics</w:t>
      </w:r>
      <w:r w:rsidR="00671177">
        <w:rPr>
          <w:b/>
        </w:rPr>
        <w:t xml:space="preserve"> par </w:t>
      </w:r>
      <w:r w:rsidR="00671177" w:rsidRPr="00671177">
        <w:rPr>
          <w:b/>
        </w:rPr>
        <w:t>le KNFP et l’OPC</w:t>
      </w:r>
      <w:r w:rsidR="00671177">
        <w:rPr>
          <w:b/>
        </w:rPr>
        <w:t>.</w:t>
      </w:r>
    </w:p>
    <w:p w14:paraId="624C445A" w14:textId="77777777" w:rsidR="00671177" w:rsidRDefault="00671177" w:rsidP="00DD43D4">
      <w:pPr>
        <w:pStyle w:val="Default"/>
        <w:jc w:val="both"/>
        <w:rPr>
          <w:b/>
          <w:sz w:val="22"/>
          <w:szCs w:val="22"/>
        </w:rPr>
      </w:pPr>
    </w:p>
    <w:p w14:paraId="23A0072E" w14:textId="74F47C2A" w:rsidR="00AE19FD" w:rsidRDefault="006506D0" w:rsidP="00DD43D4">
      <w:pPr>
        <w:pStyle w:val="Default"/>
        <w:jc w:val="both"/>
        <w:rPr>
          <w:sz w:val="22"/>
          <w:szCs w:val="22"/>
        </w:rPr>
      </w:pPr>
      <w:r>
        <w:rPr>
          <w:sz w:val="22"/>
          <w:szCs w:val="22"/>
        </w:rPr>
        <w:t>Une évaluation finale du programme sera réalisé</w:t>
      </w:r>
      <w:r w:rsidR="00F86667">
        <w:rPr>
          <w:sz w:val="22"/>
          <w:szCs w:val="22"/>
        </w:rPr>
        <w:t>e</w:t>
      </w:r>
      <w:r>
        <w:rPr>
          <w:sz w:val="22"/>
          <w:szCs w:val="22"/>
        </w:rPr>
        <w:t xml:space="preserve"> à la fin de celui-ci pour analyser les effets à plus long-termes et notamment sur les bénéficiaires indirects (citoyen.nes/usager.es des services publics, initiatives citoyennes…)</w:t>
      </w:r>
      <w:r w:rsidR="00F86667">
        <w:rPr>
          <w:sz w:val="22"/>
          <w:szCs w:val="22"/>
        </w:rPr>
        <w:t xml:space="preserve">. </w:t>
      </w:r>
    </w:p>
    <w:p w14:paraId="2C41EF06" w14:textId="77777777" w:rsidR="00F86667" w:rsidRDefault="00F86667" w:rsidP="00DD43D4">
      <w:pPr>
        <w:pStyle w:val="Default"/>
        <w:jc w:val="both"/>
        <w:rPr>
          <w:sz w:val="22"/>
          <w:szCs w:val="22"/>
        </w:rPr>
      </w:pPr>
    </w:p>
    <w:p w14:paraId="4D299AD5" w14:textId="240EA718" w:rsidR="009D5880" w:rsidRDefault="009D5880" w:rsidP="00DD43D4">
      <w:pPr>
        <w:pStyle w:val="Default"/>
        <w:jc w:val="both"/>
        <w:rPr>
          <w:sz w:val="22"/>
          <w:szCs w:val="22"/>
        </w:rPr>
      </w:pPr>
      <w:r>
        <w:rPr>
          <w:sz w:val="22"/>
          <w:szCs w:val="22"/>
        </w:rPr>
        <w:t xml:space="preserve">Pour cela, </w:t>
      </w:r>
      <w:r w:rsidR="006A5255">
        <w:rPr>
          <w:sz w:val="22"/>
          <w:szCs w:val="22"/>
        </w:rPr>
        <w:t xml:space="preserve">l’évaluation intermédiaire </w:t>
      </w:r>
      <w:r>
        <w:rPr>
          <w:sz w:val="22"/>
          <w:szCs w:val="22"/>
        </w:rPr>
        <w:t xml:space="preserve">dressera un bilan à mi-parcours avec comme objectifs spécifiques : </w:t>
      </w:r>
    </w:p>
    <w:p w14:paraId="7606FAF4" w14:textId="48D5329B" w:rsidR="00873849" w:rsidRDefault="00873849" w:rsidP="00DD43D4">
      <w:pPr>
        <w:pStyle w:val="Default"/>
        <w:jc w:val="both"/>
        <w:rPr>
          <w:sz w:val="22"/>
          <w:szCs w:val="22"/>
        </w:rPr>
      </w:pPr>
    </w:p>
    <w:p w14:paraId="3CBC2496" w14:textId="6B031052" w:rsidR="00873849" w:rsidRPr="00361B0A" w:rsidRDefault="00873849" w:rsidP="00DD43D4">
      <w:pPr>
        <w:pStyle w:val="Default"/>
        <w:numPr>
          <w:ilvl w:val="0"/>
          <w:numId w:val="32"/>
        </w:numPr>
        <w:jc w:val="both"/>
        <w:rPr>
          <w:sz w:val="22"/>
          <w:szCs w:val="22"/>
          <w:u w:val="single"/>
        </w:rPr>
      </w:pPr>
      <w:r w:rsidRPr="00361B0A">
        <w:rPr>
          <w:sz w:val="22"/>
          <w:szCs w:val="22"/>
          <w:u w:val="single"/>
        </w:rPr>
        <w:t xml:space="preserve">Évaluer la performance globale du programme </w:t>
      </w:r>
      <w:r w:rsidR="009739DC">
        <w:rPr>
          <w:sz w:val="22"/>
          <w:szCs w:val="22"/>
          <w:u w:val="single"/>
        </w:rPr>
        <w:t>et réorienter les objectifs si besoin</w:t>
      </w:r>
      <w:r w:rsidR="00F86667">
        <w:rPr>
          <w:sz w:val="22"/>
          <w:szCs w:val="22"/>
          <w:u w:val="single"/>
        </w:rPr>
        <w:t xml:space="preserve"> </w:t>
      </w:r>
      <w:r w:rsidRPr="00361B0A">
        <w:rPr>
          <w:sz w:val="22"/>
          <w:szCs w:val="22"/>
          <w:u w:val="single"/>
        </w:rPr>
        <w:t>:</w:t>
      </w:r>
    </w:p>
    <w:p w14:paraId="306878AE" w14:textId="568E7096" w:rsidR="00873849" w:rsidRPr="00873849" w:rsidRDefault="00873849" w:rsidP="00DD43D4">
      <w:pPr>
        <w:pStyle w:val="Default"/>
        <w:numPr>
          <w:ilvl w:val="0"/>
          <w:numId w:val="33"/>
        </w:numPr>
        <w:jc w:val="both"/>
        <w:rPr>
          <w:sz w:val="22"/>
          <w:szCs w:val="22"/>
        </w:rPr>
      </w:pPr>
      <w:r w:rsidRPr="00873849">
        <w:rPr>
          <w:sz w:val="22"/>
          <w:szCs w:val="22"/>
        </w:rPr>
        <w:t xml:space="preserve">Vérifier la pertinence </w:t>
      </w:r>
      <w:r w:rsidR="00EF671B">
        <w:rPr>
          <w:sz w:val="22"/>
          <w:szCs w:val="22"/>
        </w:rPr>
        <w:t>du projet vis</w:t>
      </w:r>
      <w:r w:rsidR="00A80087">
        <w:rPr>
          <w:sz w:val="22"/>
          <w:szCs w:val="22"/>
        </w:rPr>
        <w:t>-</w:t>
      </w:r>
      <w:r w:rsidR="00EF671B">
        <w:rPr>
          <w:sz w:val="22"/>
          <w:szCs w:val="22"/>
        </w:rPr>
        <w:t xml:space="preserve">à-vis des besoins de la maîtrise d’ouvrage et des parties prenantes </w:t>
      </w:r>
      <w:r w:rsidR="009739DC">
        <w:rPr>
          <w:sz w:val="22"/>
          <w:szCs w:val="22"/>
        </w:rPr>
        <w:t xml:space="preserve">et de l’évolution du contexte </w:t>
      </w:r>
      <w:r w:rsidR="00EF671B">
        <w:rPr>
          <w:sz w:val="22"/>
          <w:szCs w:val="22"/>
        </w:rPr>
        <w:t>et</w:t>
      </w:r>
      <w:r w:rsidR="00F86667">
        <w:rPr>
          <w:sz w:val="22"/>
          <w:szCs w:val="22"/>
        </w:rPr>
        <w:t xml:space="preserve"> identifier </w:t>
      </w:r>
      <w:r w:rsidR="00EF671B">
        <w:rPr>
          <w:sz w:val="22"/>
          <w:szCs w:val="22"/>
        </w:rPr>
        <w:t>les besoins couverts et non couverts</w:t>
      </w:r>
      <w:r w:rsidR="00F86667">
        <w:rPr>
          <w:sz w:val="22"/>
          <w:szCs w:val="22"/>
        </w:rPr>
        <w:t xml:space="preserve"> </w:t>
      </w:r>
      <w:r>
        <w:rPr>
          <w:sz w:val="22"/>
          <w:szCs w:val="22"/>
        </w:rPr>
        <w:t>;</w:t>
      </w:r>
    </w:p>
    <w:p w14:paraId="6A10549E" w14:textId="60BD2E8B" w:rsidR="00873849" w:rsidRPr="00873849" w:rsidRDefault="00873849" w:rsidP="00DD43D4">
      <w:pPr>
        <w:pStyle w:val="Default"/>
        <w:numPr>
          <w:ilvl w:val="0"/>
          <w:numId w:val="33"/>
        </w:numPr>
        <w:jc w:val="both"/>
        <w:rPr>
          <w:sz w:val="22"/>
          <w:szCs w:val="22"/>
        </w:rPr>
      </w:pPr>
      <w:r w:rsidRPr="00873849">
        <w:rPr>
          <w:sz w:val="22"/>
          <w:szCs w:val="22"/>
        </w:rPr>
        <w:t>Analyser l'efficaci</w:t>
      </w:r>
      <w:r>
        <w:rPr>
          <w:sz w:val="22"/>
          <w:szCs w:val="22"/>
        </w:rPr>
        <w:t>té de la gestion du programme ;</w:t>
      </w:r>
      <w:r w:rsidR="004539BE">
        <w:rPr>
          <w:sz w:val="22"/>
          <w:szCs w:val="22"/>
        </w:rPr>
        <w:t xml:space="preserve"> </w:t>
      </w:r>
    </w:p>
    <w:p w14:paraId="7AC0F6B6" w14:textId="22A59E56" w:rsidR="009739DC" w:rsidRDefault="00F86667" w:rsidP="00DD43D4">
      <w:pPr>
        <w:pStyle w:val="Default"/>
        <w:numPr>
          <w:ilvl w:val="0"/>
          <w:numId w:val="33"/>
        </w:numPr>
        <w:jc w:val="both"/>
        <w:rPr>
          <w:sz w:val="22"/>
          <w:szCs w:val="22"/>
        </w:rPr>
      </w:pPr>
      <w:r>
        <w:rPr>
          <w:sz w:val="22"/>
          <w:szCs w:val="22"/>
        </w:rPr>
        <w:t>Apprécier la durabilité</w:t>
      </w:r>
      <w:r w:rsidR="00873849" w:rsidRPr="00873849">
        <w:rPr>
          <w:sz w:val="22"/>
          <w:szCs w:val="22"/>
        </w:rPr>
        <w:t xml:space="preserve"> et identifier les principaux facteurs favorables ou limitants</w:t>
      </w:r>
      <w:r w:rsidR="009739DC">
        <w:rPr>
          <w:sz w:val="22"/>
          <w:szCs w:val="22"/>
        </w:rPr>
        <w:t xml:space="preserve"> ; </w:t>
      </w:r>
    </w:p>
    <w:p w14:paraId="0F8B186E" w14:textId="4CFB05F8" w:rsidR="00873849" w:rsidRPr="00873849" w:rsidRDefault="009739DC" w:rsidP="00DD43D4">
      <w:pPr>
        <w:pStyle w:val="Default"/>
        <w:numPr>
          <w:ilvl w:val="0"/>
          <w:numId w:val="33"/>
        </w:numPr>
        <w:jc w:val="both"/>
        <w:rPr>
          <w:sz w:val="22"/>
          <w:szCs w:val="22"/>
        </w:rPr>
      </w:pPr>
      <w:r>
        <w:rPr>
          <w:sz w:val="22"/>
          <w:szCs w:val="22"/>
        </w:rPr>
        <w:t>Au regard de ces résultats, proposer des recommandations de réorientation des objectifs et/ou des cibles du projet</w:t>
      </w:r>
      <w:r w:rsidR="00F86667">
        <w:rPr>
          <w:sz w:val="22"/>
          <w:szCs w:val="22"/>
        </w:rPr>
        <w:t>.</w:t>
      </w:r>
    </w:p>
    <w:p w14:paraId="6634DE12" w14:textId="77777777" w:rsidR="00873849" w:rsidRPr="00873849" w:rsidRDefault="00873849" w:rsidP="00DD43D4">
      <w:pPr>
        <w:pStyle w:val="Default"/>
        <w:jc w:val="both"/>
        <w:rPr>
          <w:sz w:val="22"/>
          <w:szCs w:val="22"/>
        </w:rPr>
      </w:pPr>
    </w:p>
    <w:p w14:paraId="15383587" w14:textId="77777777" w:rsidR="00873849" w:rsidRPr="00873849" w:rsidRDefault="00873849" w:rsidP="00DD43D4">
      <w:pPr>
        <w:pStyle w:val="Default"/>
        <w:numPr>
          <w:ilvl w:val="0"/>
          <w:numId w:val="32"/>
        </w:numPr>
        <w:jc w:val="both"/>
        <w:rPr>
          <w:sz w:val="22"/>
          <w:szCs w:val="22"/>
        </w:rPr>
      </w:pPr>
      <w:r w:rsidRPr="00F86667">
        <w:rPr>
          <w:sz w:val="22"/>
          <w:szCs w:val="22"/>
          <w:u w:val="single"/>
        </w:rPr>
        <w:t>Apporter un appui stratégique à la mise en œuvre</w:t>
      </w:r>
      <w:r w:rsidRPr="00873849">
        <w:rPr>
          <w:sz w:val="22"/>
          <w:szCs w:val="22"/>
        </w:rPr>
        <w:t xml:space="preserve"> :</w:t>
      </w:r>
    </w:p>
    <w:p w14:paraId="0F121772" w14:textId="59974669" w:rsidR="00873849" w:rsidRDefault="00873849" w:rsidP="00DD43D4">
      <w:pPr>
        <w:pStyle w:val="Default"/>
        <w:numPr>
          <w:ilvl w:val="0"/>
          <w:numId w:val="33"/>
        </w:numPr>
        <w:jc w:val="both"/>
        <w:rPr>
          <w:sz w:val="22"/>
          <w:szCs w:val="22"/>
        </w:rPr>
      </w:pPr>
      <w:r w:rsidRPr="00873849">
        <w:rPr>
          <w:sz w:val="22"/>
          <w:szCs w:val="22"/>
        </w:rPr>
        <w:t>Formuler des recommandations opérationnelles pour ajuster les choix stratégiques, les procédures, les outils de pilotage et les modalités de mise en œuvre ;</w:t>
      </w:r>
    </w:p>
    <w:p w14:paraId="1B7507E2" w14:textId="7675F84B" w:rsidR="00A80087" w:rsidRDefault="00A80087" w:rsidP="00DD43D4">
      <w:pPr>
        <w:pStyle w:val="Default"/>
        <w:numPr>
          <w:ilvl w:val="0"/>
          <w:numId w:val="33"/>
        </w:numPr>
        <w:jc w:val="both"/>
        <w:rPr>
          <w:sz w:val="22"/>
          <w:szCs w:val="22"/>
        </w:rPr>
      </w:pPr>
      <w:r>
        <w:rPr>
          <w:sz w:val="22"/>
          <w:szCs w:val="22"/>
        </w:rPr>
        <w:t xml:space="preserve">Ces recommandations pourront s’adresser à toutes les parties prenantes du projet : équipe projet, maîtrise d’ouvrage, autres parties prenantes (ministères, société civile…). </w:t>
      </w:r>
    </w:p>
    <w:p w14:paraId="3B37FB8F" w14:textId="00FFA5F9" w:rsidR="00931BB9" w:rsidRDefault="00931BB9" w:rsidP="00DD43D4">
      <w:pPr>
        <w:pStyle w:val="Default"/>
        <w:numPr>
          <w:ilvl w:val="0"/>
          <w:numId w:val="33"/>
        </w:numPr>
        <w:jc w:val="both"/>
        <w:rPr>
          <w:sz w:val="22"/>
          <w:szCs w:val="22"/>
        </w:rPr>
      </w:pPr>
      <w:r>
        <w:rPr>
          <w:sz w:val="22"/>
          <w:szCs w:val="22"/>
        </w:rPr>
        <w:t xml:space="preserve">Analyser l’intérêt ou non de poursuivre l’appui au KNFP dans Poto Mitan </w:t>
      </w:r>
    </w:p>
    <w:p w14:paraId="42B031AD" w14:textId="170BA9C7" w:rsidR="00EF671B" w:rsidRDefault="00EF671B" w:rsidP="00DD43D4">
      <w:pPr>
        <w:pStyle w:val="Default"/>
        <w:jc w:val="both"/>
        <w:rPr>
          <w:sz w:val="22"/>
          <w:szCs w:val="22"/>
        </w:rPr>
      </w:pPr>
    </w:p>
    <w:p w14:paraId="357D0345" w14:textId="26E1438E" w:rsidR="00EF671B" w:rsidRPr="00F86667" w:rsidRDefault="00EF671B" w:rsidP="00DD43D4">
      <w:pPr>
        <w:pStyle w:val="Default"/>
        <w:numPr>
          <w:ilvl w:val="0"/>
          <w:numId w:val="34"/>
        </w:numPr>
        <w:jc w:val="both"/>
        <w:rPr>
          <w:sz w:val="22"/>
          <w:szCs w:val="22"/>
          <w:u w:val="single"/>
        </w:rPr>
      </w:pPr>
      <w:r w:rsidRPr="00F86667">
        <w:rPr>
          <w:sz w:val="22"/>
          <w:szCs w:val="22"/>
          <w:u w:val="single"/>
        </w:rPr>
        <w:t>Apporter un appui opérationnel et stratégique sur le dispositif de suivi-évaluation</w:t>
      </w:r>
      <w:r w:rsidR="00A80087" w:rsidRPr="00F86667">
        <w:rPr>
          <w:sz w:val="22"/>
          <w:szCs w:val="22"/>
          <w:u w:val="single"/>
        </w:rPr>
        <w:t>, redevabilité</w:t>
      </w:r>
      <w:r w:rsidRPr="00F86667">
        <w:rPr>
          <w:sz w:val="22"/>
          <w:szCs w:val="22"/>
          <w:u w:val="single"/>
        </w:rPr>
        <w:t xml:space="preserve"> et apprentissage </w:t>
      </w:r>
      <w:r w:rsidR="00A80087" w:rsidRPr="00F86667">
        <w:rPr>
          <w:sz w:val="22"/>
          <w:szCs w:val="22"/>
          <w:u w:val="single"/>
        </w:rPr>
        <w:t xml:space="preserve">(SERA) </w:t>
      </w:r>
      <w:r w:rsidRPr="00F86667">
        <w:rPr>
          <w:sz w:val="22"/>
          <w:szCs w:val="22"/>
          <w:u w:val="single"/>
        </w:rPr>
        <w:t xml:space="preserve">: </w:t>
      </w:r>
    </w:p>
    <w:p w14:paraId="0DDFD26C" w14:textId="4B3DACAF" w:rsidR="00F86667" w:rsidRDefault="00A80087" w:rsidP="00DD43D4">
      <w:pPr>
        <w:pStyle w:val="Default"/>
        <w:numPr>
          <w:ilvl w:val="0"/>
          <w:numId w:val="35"/>
        </w:numPr>
        <w:jc w:val="both"/>
        <w:rPr>
          <w:sz w:val="22"/>
          <w:szCs w:val="22"/>
        </w:rPr>
      </w:pPr>
      <w:r w:rsidRPr="009739DC">
        <w:rPr>
          <w:sz w:val="22"/>
          <w:szCs w:val="22"/>
        </w:rPr>
        <w:t>Réaliser un diagnostic du système actuel de SERA (systèmes et processus de collecte de données, utilisation des données, pertinence du cadre logique</w:t>
      </w:r>
      <w:r w:rsidRPr="00952B66">
        <w:rPr>
          <w:sz w:val="22"/>
          <w:szCs w:val="22"/>
        </w:rPr>
        <w:t>, activités de capitalisation) et proposer des recommandations pour améliorer le système.</w:t>
      </w:r>
    </w:p>
    <w:p w14:paraId="5CC2B643" w14:textId="3E95A0D1" w:rsidR="00873849" w:rsidRPr="00361B0A" w:rsidRDefault="00873849" w:rsidP="00DD43D4">
      <w:pPr>
        <w:pStyle w:val="Default"/>
        <w:numPr>
          <w:ilvl w:val="0"/>
          <w:numId w:val="36"/>
        </w:numPr>
        <w:jc w:val="both"/>
        <w:rPr>
          <w:sz w:val="22"/>
          <w:szCs w:val="22"/>
          <w:u w:val="single"/>
        </w:rPr>
      </w:pPr>
      <w:r w:rsidRPr="00361B0A">
        <w:rPr>
          <w:sz w:val="22"/>
          <w:szCs w:val="22"/>
          <w:u w:val="single"/>
        </w:rPr>
        <w:t>Favoriser l’apprentissage et la capitalisation :</w:t>
      </w:r>
      <w:r w:rsidR="007E5DF6" w:rsidRPr="00361B0A">
        <w:rPr>
          <w:sz w:val="22"/>
          <w:szCs w:val="22"/>
          <w:u w:val="single"/>
        </w:rPr>
        <w:t xml:space="preserve"> </w:t>
      </w:r>
    </w:p>
    <w:p w14:paraId="3775B0A4" w14:textId="023E7DF3" w:rsidR="00873849" w:rsidRPr="007E5DF6" w:rsidRDefault="00873849" w:rsidP="00DD43D4">
      <w:pPr>
        <w:pStyle w:val="Default"/>
        <w:numPr>
          <w:ilvl w:val="0"/>
          <w:numId w:val="53"/>
        </w:numPr>
        <w:jc w:val="both"/>
        <w:rPr>
          <w:sz w:val="22"/>
          <w:szCs w:val="22"/>
        </w:rPr>
      </w:pPr>
      <w:r w:rsidRPr="00873849">
        <w:rPr>
          <w:sz w:val="22"/>
          <w:szCs w:val="22"/>
        </w:rPr>
        <w:t xml:space="preserve">Identifier les </w:t>
      </w:r>
      <w:r w:rsidR="006506D0">
        <w:rPr>
          <w:sz w:val="22"/>
          <w:szCs w:val="22"/>
        </w:rPr>
        <w:t xml:space="preserve">facteurs de réussite, </w:t>
      </w:r>
      <w:r w:rsidRPr="00873849">
        <w:rPr>
          <w:sz w:val="22"/>
          <w:szCs w:val="22"/>
        </w:rPr>
        <w:t>bonnes pratiques,</w:t>
      </w:r>
      <w:r w:rsidR="006506D0">
        <w:rPr>
          <w:sz w:val="22"/>
          <w:szCs w:val="22"/>
        </w:rPr>
        <w:t xml:space="preserve"> obstacles et</w:t>
      </w:r>
      <w:r w:rsidRPr="00873849">
        <w:rPr>
          <w:sz w:val="22"/>
          <w:szCs w:val="22"/>
        </w:rPr>
        <w:t xml:space="preserve"> les pistes d’amélioration en vue de renforcer la qualité des interventions à venir ;</w:t>
      </w:r>
    </w:p>
    <w:p w14:paraId="2874E817" w14:textId="4842F8CE" w:rsidR="00952B66" w:rsidRPr="005C7A9A" w:rsidRDefault="00873849" w:rsidP="00DD43D4">
      <w:pPr>
        <w:pStyle w:val="Default"/>
        <w:numPr>
          <w:ilvl w:val="0"/>
          <w:numId w:val="53"/>
        </w:numPr>
        <w:jc w:val="both"/>
        <w:rPr>
          <w:sz w:val="22"/>
          <w:szCs w:val="22"/>
        </w:rPr>
      </w:pPr>
      <w:r w:rsidRPr="00873849">
        <w:rPr>
          <w:sz w:val="22"/>
          <w:szCs w:val="22"/>
        </w:rPr>
        <w:t>Produire des analyses étayées par des éléments de preuve, mettant en lumière les relations de cause à effet entre les actions entreprises et les résultats observés.</w:t>
      </w:r>
    </w:p>
    <w:p w14:paraId="5BAC3B7F" w14:textId="26F35345" w:rsidR="006506D0" w:rsidRPr="00F86667" w:rsidRDefault="006506D0" w:rsidP="00DD43D4">
      <w:pPr>
        <w:pStyle w:val="Default"/>
        <w:numPr>
          <w:ilvl w:val="0"/>
          <w:numId w:val="34"/>
        </w:numPr>
        <w:jc w:val="both"/>
        <w:rPr>
          <w:sz w:val="22"/>
          <w:szCs w:val="22"/>
          <w:u w:val="single"/>
        </w:rPr>
      </w:pPr>
      <w:r w:rsidRPr="00F86667">
        <w:rPr>
          <w:sz w:val="22"/>
          <w:szCs w:val="22"/>
          <w:u w:val="single"/>
        </w:rPr>
        <w:t>Favoriser la participation et l’appropriation du programme par les administrations et acteurs de la société civile partenaires pour la phase 2 du programme</w:t>
      </w:r>
      <w:r w:rsidR="00F86667">
        <w:rPr>
          <w:sz w:val="22"/>
          <w:szCs w:val="22"/>
          <w:u w:val="single"/>
        </w:rPr>
        <w:t> :</w:t>
      </w:r>
    </w:p>
    <w:p w14:paraId="1A1550D3" w14:textId="078B4177" w:rsidR="00952B66" w:rsidRDefault="006506D0" w:rsidP="00DD43D4">
      <w:pPr>
        <w:pStyle w:val="Default"/>
        <w:numPr>
          <w:ilvl w:val="0"/>
          <w:numId w:val="53"/>
        </w:numPr>
        <w:jc w:val="both"/>
        <w:rPr>
          <w:sz w:val="22"/>
          <w:szCs w:val="22"/>
        </w:rPr>
      </w:pPr>
      <w:r w:rsidRPr="00F86667">
        <w:rPr>
          <w:sz w:val="22"/>
          <w:szCs w:val="22"/>
        </w:rPr>
        <w:t xml:space="preserve">Partager l’analyse des résultats sur les premiers </w:t>
      </w:r>
      <w:r w:rsidR="00F86667">
        <w:rPr>
          <w:sz w:val="22"/>
          <w:szCs w:val="22"/>
        </w:rPr>
        <w:t>résultats du</w:t>
      </w:r>
      <w:r w:rsidRPr="00F86667">
        <w:rPr>
          <w:sz w:val="22"/>
          <w:szCs w:val="22"/>
        </w:rPr>
        <w:t xml:space="preserve"> programme avec les structures partenaires et </w:t>
      </w:r>
      <w:proofErr w:type="spellStart"/>
      <w:r w:rsidRPr="00F86667">
        <w:rPr>
          <w:sz w:val="22"/>
          <w:szCs w:val="22"/>
        </w:rPr>
        <w:t>co</w:t>
      </w:r>
      <w:proofErr w:type="spellEnd"/>
      <w:r w:rsidRPr="00F86667">
        <w:rPr>
          <w:sz w:val="22"/>
          <w:szCs w:val="22"/>
        </w:rPr>
        <w:t xml:space="preserve">-identifier à travers des ateliers collaboratifs les leçons apprises, objectifs et plan d’action pour la phase 2 du programme. Des feuilles </w:t>
      </w:r>
      <w:r w:rsidR="00F86667">
        <w:rPr>
          <w:sz w:val="22"/>
          <w:szCs w:val="22"/>
        </w:rPr>
        <w:t xml:space="preserve">de route par parties prenantes devront être </w:t>
      </w:r>
      <w:r w:rsidRPr="00F86667">
        <w:rPr>
          <w:sz w:val="22"/>
          <w:szCs w:val="22"/>
        </w:rPr>
        <w:t xml:space="preserve">réalisées à la suite de ces ateliers. </w:t>
      </w:r>
    </w:p>
    <w:p w14:paraId="129DAE50" w14:textId="77777777" w:rsidR="00931BB9" w:rsidRDefault="00931BB9" w:rsidP="00DD43D4">
      <w:pPr>
        <w:pStyle w:val="Default"/>
        <w:jc w:val="both"/>
        <w:rPr>
          <w:sz w:val="22"/>
          <w:szCs w:val="22"/>
        </w:rPr>
      </w:pPr>
    </w:p>
    <w:p w14:paraId="112281D6" w14:textId="496D56FE" w:rsidR="00931BB9" w:rsidRPr="005C7A9A" w:rsidRDefault="00931BB9" w:rsidP="00DD43D4">
      <w:pPr>
        <w:pStyle w:val="Default"/>
        <w:numPr>
          <w:ilvl w:val="0"/>
          <w:numId w:val="36"/>
        </w:numPr>
        <w:jc w:val="both"/>
        <w:rPr>
          <w:sz w:val="22"/>
          <w:szCs w:val="22"/>
          <w:u w:val="single"/>
        </w:rPr>
      </w:pPr>
      <w:r w:rsidRPr="005C7A9A">
        <w:rPr>
          <w:sz w:val="22"/>
          <w:szCs w:val="22"/>
          <w:u w:val="single"/>
        </w:rPr>
        <w:lastRenderedPageBreak/>
        <w:t xml:space="preserve">Préparer l’évaluation finale de Poto Mitan </w:t>
      </w:r>
    </w:p>
    <w:p w14:paraId="40D23599" w14:textId="28009F3A" w:rsidR="00931BB9" w:rsidRPr="00F86667" w:rsidRDefault="00931BB9" w:rsidP="00DD43D4">
      <w:pPr>
        <w:pStyle w:val="Default"/>
        <w:jc w:val="both"/>
        <w:rPr>
          <w:sz w:val="22"/>
          <w:szCs w:val="22"/>
        </w:rPr>
      </w:pPr>
      <w:r>
        <w:rPr>
          <w:sz w:val="22"/>
          <w:szCs w:val="22"/>
        </w:rPr>
        <w:t xml:space="preserve">Cet exercice à </w:t>
      </w:r>
      <w:r w:rsidR="005C7A9A">
        <w:rPr>
          <w:sz w:val="22"/>
          <w:szCs w:val="22"/>
        </w:rPr>
        <w:t>mi-parcours</w:t>
      </w:r>
      <w:r>
        <w:rPr>
          <w:sz w:val="22"/>
          <w:szCs w:val="22"/>
        </w:rPr>
        <w:t xml:space="preserve"> devra fournir des recommandations sur l’approche à utiliser lors de l’évaluation finale du projet avec au besoin plusieurs scénarios et objectifs possibles. </w:t>
      </w:r>
    </w:p>
    <w:p w14:paraId="45659618" w14:textId="77777777" w:rsidR="00873849" w:rsidRPr="00873849" w:rsidRDefault="00873849" w:rsidP="00DD43D4">
      <w:pPr>
        <w:pStyle w:val="Default"/>
        <w:jc w:val="both"/>
        <w:rPr>
          <w:sz w:val="22"/>
          <w:szCs w:val="22"/>
        </w:rPr>
      </w:pPr>
    </w:p>
    <w:p w14:paraId="31A1387F" w14:textId="0D6C47D5" w:rsidR="00873849" w:rsidRDefault="00873849" w:rsidP="00DD43D4">
      <w:pPr>
        <w:pStyle w:val="Default"/>
        <w:jc w:val="both"/>
        <w:rPr>
          <w:sz w:val="22"/>
          <w:szCs w:val="22"/>
        </w:rPr>
      </w:pPr>
      <w:r w:rsidRPr="00873849">
        <w:rPr>
          <w:sz w:val="22"/>
          <w:szCs w:val="22"/>
        </w:rPr>
        <w:t>L</w:t>
      </w:r>
      <w:r w:rsidR="00952B66">
        <w:rPr>
          <w:sz w:val="22"/>
          <w:szCs w:val="22"/>
        </w:rPr>
        <w:t xml:space="preserve">e </w:t>
      </w:r>
      <w:r w:rsidR="00F86667">
        <w:rPr>
          <w:sz w:val="22"/>
          <w:szCs w:val="22"/>
        </w:rPr>
        <w:t>prestataire</w:t>
      </w:r>
      <w:r w:rsidRPr="00873849">
        <w:rPr>
          <w:sz w:val="22"/>
          <w:szCs w:val="22"/>
        </w:rPr>
        <w:t xml:space="preserve"> devra adopter une approche rigoureuse, méthodique et</w:t>
      </w:r>
      <w:r w:rsidR="005C5488">
        <w:rPr>
          <w:sz w:val="22"/>
          <w:szCs w:val="22"/>
        </w:rPr>
        <w:t xml:space="preserve"> </w:t>
      </w:r>
      <w:r w:rsidR="005C5488" w:rsidRPr="005C5488">
        <w:rPr>
          <w:sz w:val="22"/>
          <w:szCs w:val="22"/>
          <w:u w:val="single"/>
        </w:rPr>
        <w:t>surtout</w:t>
      </w:r>
      <w:r w:rsidRPr="005C5488">
        <w:rPr>
          <w:sz w:val="22"/>
          <w:szCs w:val="22"/>
          <w:u w:val="single"/>
        </w:rPr>
        <w:t xml:space="preserve"> participative</w:t>
      </w:r>
      <w:r w:rsidRPr="00873849">
        <w:rPr>
          <w:sz w:val="22"/>
          <w:szCs w:val="22"/>
        </w:rPr>
        <w:t>, garantissant à la fois la redevabilité envers les parties prenantes et la production de connaissances utiles à l’orient</w:t>
      </w:r>
      <w:r w:rsidR="007E5DF6">
        <w:rPr>
          <w:sz w:val="22"/>
          <w:szCs w:val="22"/>
        </w:rPr>
        <w:t>ation stratégique du programme.</w:t>
      </w:r>
    </w:p>
    <w:p w14:paraId="4F9D4C96" w14:textId="2EF7499C" w:rsidR="00CA4EDA" w:rsidRDefault="00CA4EDA" w:rsidP="00DD43D4">
      <w:pPr>
        <w:pStyle w:val="Titre1"/>
        <w:jc w:val="both"/>
      </w:pPr>
      <w:bookmarkStart w:id="5" w:name="_Toc220316556"/>
      <w:r w:rsidRPr="00CA4EDA">
        <w:t>Portée de l’évaluation</w:t>
      </w:r>
      <w:r w:rsidR="005C5488">
        <w:t xml:space="preserve"> intermédiaire participative</w:t>
      </w:r>
      <w:bookmarkEnd w:id="5"/>
    </w:p>
    <w:p w14:paraId="708DBE1E" w14:textId="46F6048A" w:rsidR="00CA4EDA" w:rsidRPr="00BD0353" w:rsidRDefault="00CA4EDA" w:rsidP="00DD43D4">
      <w:pPr>
        <w:pStyle w:val="Titre2"/>
        <w:jc w:val="both"/>
      </w:pPr>
      <w:bookmarkStart w:id="6" w:name="_Toc220316557"/>
      <w:r w:rsidRPr="00BD0353">
        <w:t>Eléments couverts par l’évaluation</w:t>
      </w:r>
      <w:bookmarkEnd w:id="6"/>
      <w:r w:rsidRPr="00BD0353">
        <w:t xml:space="preserve"> </w:t>
      </w:r>
    </w:p>
    <w:p w14:paraId="0F6C4EF9" w14:textId="1731ECFD" w:rsidR="007E5DF6" w:rsidRDefault="007E5DF6" w:rsidP="00DD43D4">
      <w:pPr>
        <w:pStyle w:val="Default"/>
        <w:spacing w:after="49"/>
        <w:jc w:val="both"/>
        <w:rPr>
          <w:sz w:val="22"/>
          <w:szCs w:val="22"/>
        </w:rPr>
      </w:pPr>
      <w:r>
        <w:rPr>
          <w:sz w:val="22"/>
          <w:szCs w:val="22"/>
        </w:rPr>
        <w:t>L’évaluation intermédiaire</w:t>
      </w:r>
      <w:r w:rsidRPr="007E5DF6">
        <w:rPr>
          <w:sz w:val="22"/>
          <w:szCs w:val="22"/>
        </w:rPr>
        <w:t xml:space="preserve"> portera sur l’ensemble des dime</w:t>
      </w:r>
      <w:r>
        <w:rPr>
          <w:sz w:val="22"/>
          <w:szCs w:val="22"/>
        </w:rPr>
        <w:t xml:space="preserve">nsions pertinentes du programme. </w:t>
      </w:r>
      <w:r w:rsidRPr="007E5DF6">
        <w:rPr>
          <w:sz w:val="22"/>
          <w:szCs w:val="22"/>
        </w:rPr>
        <w:t>Elle couvrira les éléments suivants</w:t>
      </w:r>
      <w:r w:rsidR="00A22694">
        <w:rPr>
          <w:sz w:val="22"/>
          <w:szCs w:val="22"/>
        </w:rPr>
        <w:t xml:space="preserve"> : </w:t>
      </w:r>
    </w:p>
    <w:p w14:paraId="094A4D6A" w14:textId="77777777" w:rsidR="007E5DF6" w:rsidRDefault="007E5DF6" w:rsidP="00DD43D4">
      <w:pPr>
        <w:pStyle w:val="Default"/>
        <w:spacing w:after="49"/>
        <w:jc w:val="both"/>
        <w:rPr>
          <w:sz w:val="22"/>
          <w:szCs w:val="22"/>
        </w:rPr>
      </w:pPr>
    </w:p>
    <w:p w14:paraId="10217326" w14:textId="647D0661" w:rsidR="00150C9E" w:rsidRDefault="00CA4EDA" w:rsidP="00DD43D4">
      <w:pPr>
        <w:pStyle w:val="Default"/>
        <w:spacing w:after="49"/>
        <w:jc w:val="both"/>
        <w:rPr>
          <w:sz w:val="22"/>
          <w:szCs w:val="22"/>
        </w:rPr>
      </w:pPr>
      <w:r>
        <w:rPr>
          <w:b/>
          <w:bCs/>
          <w:sz w:val="22"/>
          <w:szCs w:val="22"/>
        </w:rPr>
        <w:t xml:space="preserve">Période </w:t>
      </w:r>
      <w:r w:rsidR="00150C9E">
        <w:rPr>
          <w:sz w:val="22"/>
          <w:szCs w:val="22"/>
        </w:rPr>
        <w:t xml:space="preserve">: </w:t>
      </w:r>
      <w:r w:rsidR="00E26704">
        <w:rPr>
          <w:sz w:val="22"/>
          <w:szCs w:val="22"/>
        </w:rPr>
        <w:t>d</w:t>
      </w:r>
      <w:r w:rsidR="00E26704" w:rsidRPr="00E26704">
        <w:rPr>
          <w:sz w:val="22"/>
          <w:szCs w:val="22"/>
        </w:rPr>
        <w:t>e mai 2023 (lancement officiel du programme) jusqu’à la dat</w:t>
      </w:r>
      <w:r w:rsidR="00E26704">
        <w:rPr>
          <w:sz w:val="22"/>
          <w:szCs w:val="22"/>
        </w:rPr>
        <w:t>e de l’évaluation intermédiaire</w:t>
      </w:r>
      <w:r w:rsidR="005C5488">
        <w:rPr>
          <w:sz w:val="22"/>
          <w:szCs w:val="22"/>
        </w:rPr>
        <w:t xml:space="preserve"> participative</w:t>
      </w:r>
      <w:r w:rsidR="00E26704">
        <w:rPr>
          <w:sz w:val="22"/>
          <w:szCs w:val="22"/>
        </w:rPr>
        <w:t> ;</w:t>
      </w:r>
    </w:p>
    <w:p w14:paraId="159E041B" w14:textId="77777777" w:rsidR="00022923" w:rsidRDefault="00022923" w:rsidP="00DD43D4">
      <w:pPr>
        <w:pStyle w:val="Default"/>
        <w:spacing w:after="49"/>
        <w:jc w:val="both"/>
        <w:rPr>
          <w:b/>
          <w:bCs/>
          <w:sz w:val="22"/>
          <w:szCs w:val="22"/>
        </w:rPr>
      </w:pPr>
    </w:p>
    <w:p w14:paraId="4461AE41" w14:textId="68516509" w:rsidR="00E26704" w:rsidRPr="00E26704" w:rsidRDefault="00E26704" w:rsidP="00DD43D4">
      <w:pPr>
        <w:pStyle w:val="Default"/>
        <w:spacing w:after="49"/>
        <w:jc w:val="both"/>
        <w:rPr>
          <w:bCs/>
          <w:sz w:val="22"/>
          <w:szCs w:val="22"/>
        </w:rPr>
      </w:pPr>
      <w:r w:rsidRPr="00E26704">
        <w:rPr>
          <w:b/>
          <w:bCs/>
          <w:sz w:val="22"/>
          <w:szCs w:val="22"/>
        </w:rPr>
        <w:t xml:space="preserve">Portée thématique : </w:t>
      </w:r>
      <w:r>
        <w:rPr>
          <w:bCs/>
          <w:sz w:val="22"/>
          <w:szCs w:val="22"/>
        </w:rPr>
        <w:t>l</w:t>
      </w:r>
      <w:r w:rsidRPr="00E26704">
        <w:rPr>
          <w:bCs/>
          <w:sz w:val="22"/>
          <w:szCs w:val="22"/>
        </w:rPr>
        <w:t xml:space="preserve">’évaluation portera sur l’ensemble des composantes du programme, y compris les volets </w:t>
      </w:r>
      <w:r>
        <w:rPr>
          <w:bCs/>
          <w:sz w:val="22"/>
          <w:szCs w:val="22"/>
        </w:rPr>
        <w:t>transversales</w:t>
      </w:r>
      <w:r w:rsidRPr="00E26704">
        <w:rPr>
          <w:bCs/>
          <w:sz w:val="22"/>
          <w:szCs w:val="22"/>
        </w:rPr>
        <w:t xml:space="preserve">, </w:t>
      </w:r>
      <w:r>
        <w:rPr>
          <w:bCs/>
          <w:sz w:val="22"/>
          <w:szCs w:val="22"/>
        </w:rPr>
        <w:t>genre et de suivi-évaluation</w:t>
      </w:r>
      <w:r w:rsidR="00387224">
        <w:rPr>
          <w:bCs/>
          <w:sz w:val="22"/>
          <w:szCs w:val="22"/>
        </w:rPr>
        <w:t>. Elle</w:t>
      </w:r>
      <w:r w:rsidR="008C516D">
        <w:rPr>
          <w:bCs/>
          <w:sz w:val="22"/>
          <w:szCs w:val="22"/>
        </w:rPr>
        <w:t xml:space="preserve"> </w:t>
      </w:r>
      <w:r w:rsidR="00952B66">
        <w:rPr>
          <w:bCs/>
          <w:sz w:val="22"/>
          <w:szCs w:val="22"/>
        </w:rPr>
        <w:t xml:space="preserve">se concentrera sur les effets du projet en matière de renforcement institutionnel </w:t>
      </w:r>
      <w:r w:rsidR="00387224">
        <w:rPr>
          <w:bCs/>
          <w:sz w:val="22"/>
          <w:szCs w:val="22"/>
        </w:rPr>
        <w:t xml:space="preserve">et organisationnel </w:t>
      </w:r>
      <w:r>
        <w:rPr>
          <w:bCs/>
          <w:sz w:val="22"/>
          <w:szCs w:val="22"/>
        </w:rPr>
        <w:t>;</w:t>
      </w:r>
    </w:p>
    <w:p w14:paraId="654D59EE" w14:textId="77777777" w:rsidR="00022923" w:rsidRDefault="00022923" w:rsidP="00DD43D4">
      <w:pPr>
        <w:pStyle w:val="Default"/>
        <w:jc w:val="both"/>
        <w:rPr>
          <w:b/>
          <w:bCs/>
          <w:sz w:val="22"/>
          <w:szCs w:val="22"/>
        </w:rPr>
      </w:pPr>
    </w:p>
    <w:p w14:paraId="4D53F602" w14:textId="36293119" w:rsidR="00E26704" w:rsidRPr="00E26704" w:rsidRDefault="00E26704" w:rsidP="00DD43D4">
      <w:pPr>
        <w:pStyle w:val="Default"/>
        <w:jc w:val="both"/>
        <w:rPr>
          <w:bCs/>
          <w:sz w:val="22"/>
          <w:szCs w:val="22"/>
        </w:rPr>
      </w:pPr>
      <w:r w:rsidRPr="00E26704">
        <w:rPr>
          <w:b/>
          <w:bCs/>
          <w:sz w:val="22"/>
          <w:szCs w:val="22"/>
        </w:rPr>
        <w:t>Portée géographique</w:t>
      </w:r>
      <w:r w:rsidRPr="00E26704">
        <w:rPr>
          <w:bCs/>
          <w:sz w:val="22"/>
          <w:szCs w:val="22"/>
        </w:rPr>
        <w:t xml:space="preserve"> : L’évaluation couvrira les zones d’intervention actuelles du programme, à savoir :</w:t>
      </w:r>
    </w:p>
    <w:p w14:paraId="222B486D" w14:textId="54A90BDF" w:rsidR="00E26704" w:rsidRPr="00E26704" w:rsidRDefault="00E26704" w:rsidP="00DD43D4">
      <w:pPr>
        <w:pStyle w:val="Default"/>
        <w:numPr>
          <w:ilvl w:val="0"/>
          <w:numId w:val="37"/>
        </w:numPr>
        <w:jc w:val="both"/>
        <w:rPr>
          <w:bCs/>
          <w:sz w:val="22"/>
          <w:szCs w:val="22"/>
        </w:rPr>
      </w:pPr>
      <w:r w:rsidRPr="00E26704">
        <w:rPr>
          <w:bCs/>
          <w:sz w:val="22"/>
          <w:szCs w:val="22"/>
        </w:rPr>
        <w:t>Le département du Nord (zone prioritaire),</w:t>
      </w:r>
    </w:p>
    <w:p w14:paraId="44BF0FF2" w14:textId="2F670AD1" w:rsidR="00E26704" w:rsidRPr="00E26704" w:rsidRDefault="00E26704" w:rsidP="00DD43D4">
      <w:pPr>
        <w:pStyle w:val="Default"/>
        <w:numPr>
          <w:ilvl w:val="0"/>
          <w:numId w:val="37"/>
        </w:numPr>
        <w:jc w:val="both"/>
        <w:rPr>
          <w:bCs/>
          <w:sz w:val="22"/>
          <w:szCs w:val="22"/>
        </w:rPr>
      </w:pPr>
      <w:r w:rsidRPr="00E26704">
        <w:rPr>
          <w:bCs/>
          <w:sz w:val="22"/>
          <w:szCs w:val="22"/>
        </w:rPr>
        <w:t>Certain</w:t>
      </w:r>
      <w:r>
        <w:rPr>
          <w:bCs/>
          <w:sz w:val="22"/>
          <w:szCs w:val="22"/>
        </w:rPr>
        <w:t>es communes ciblées du Nord-Est et</w:t>
      </w:r>
      <w:r w:rsidR="00DF3AF6">
        <w:rPr>
          <w:bCs/>
          <w:sz w:val="22"/>
          <w:szCs w:val="22"/>
        </w:rPr>
        <w:t xml:space="preserve"> de</w:t>
      </w:r>
      <w:r>
        <w:rPr>
          <w:bCs/>
          <w:sz w:val="22"/>
          <w:szCs w:val="22"/>
        </w:rPr>
        <w:t xml:space="preserve"> l’Ouest</w:t>
      </w:r>
    </w:p>
    <w:p w14:paraId="7F0C8E05" w14:textId="77777777" w:rsidR="00022923" w:rsidRDefault="00022923" w:rsidP="00DD43D4">
      <w:pPr>
        <w:pStyle w:val="Default"/>
        <w:jc w:val="both"/>
        <w:rPr>
          <w:b/>
          <w:bCs/>
          <w:sz w:val="22"/>
          <w:szCs w:val="22"/>
        </w:rPr>
      </w:pPr>
    </w:p>
    <w:p w14:paraId="17453987" w14:textId="18F4B691" w:rsidR="00E26704" w:rsidRDefault="00E26704" w:rsidP="00DD43D4">
      <w:pPr>
        <w:pStyle w:val="Default"/>
        <w:jc w:val="both"/>
        <w:rPr>
          <w:b/>
          <w:bCs/>
          <w:sz w:val="22"/>
          <w:szCs w:val="22"/>
        </w:rPr>
      </w:pPr>
      <w:r w:rsidRPr="00E26704">
        <w:rPr>
          <w:b/>
          <w:bCs/>
          <w:sz w:val="22"/>
          <w:szCs w:val="22"/>
        </w:rPr>
        <w:t>Bénéficiaires et parties prenantes :</w:t>
      </w:r>
      <w:r>
        <w:rPr>
          <w:b/>
          <w:bCs/>
          <w:sz w:val="22"/>
          <w:szCs w:val="22"/>
        </w:rPr>
        <w:t xml:space="preserve"> </w:t>
      </w:r>
    </w:p>
    <w:p w14:paraId="02366BA9" w14:textId="77777777" w:rsidR="00E26704" w:rsidRDefault="00E26704" w:rsidP="00DD43D4">
      <w:pPr>
        <w:pStyle w:val="Default"/>
        <w:numPr>
          <w:ilvl w:val="0"/>
          <w:numId w:val="37"/>
        </w:numPr>
        <w:jc w:val="both"/>
        <w:rPr>
          <w:bCs/>
          <w:sz w:val="22"/>
          <w:szCs w:val="22"/>
        </w:rPr>
      </w:pPr>
      <w:r w:rsidRPr="00E26704">
        <w:rPr>
          <w:bCs/>
          <w:sz w:val="22"/>
          <w:szCs w:val="22"/>
        </w:rPr>
        <w:t>Les administrations publiques signataires de la charte d’engagement,</w:t>
      </w:r>
    </w:p>
    <w:p w14:paraId="3FE2997E" w14:textId="77777777" w:rsidR="00E26704" w:rsidRDefault="00E26704" w:rsidP="00DD43D4">
      <w:pPr>
        <w:pStyle w:val="Default"/>
        <w:numPr>
          <w:ilvl w:val="0"/>
          <w:numId w:val="37"/>
        </w:numPr>
        <w:jc w:val="both"/>
        <w:rPr>
          <w:bCs/>
          <w:sz w:val="22"/>
          <w:szCs w:val="22"/>
        </w:rPr>
      </w:pPr>
      <w:r w:rsidRPr="00E26704">
        <w:rPr>
          <w:bCs/>
          <w:sz w:val="22"/>
          <w:szCs w:val="22"/>
        </w:rPr>
        <w:t>Les autres institutions étatiques impliquées dans la mise en œuvre,</w:t>
      </w:r>
    </w:p>
    <w:p w14:paraId="6085FBA3" w14:textId="77777777" w:rsidR="00E26704" w:rsidRDefault="00E26704" w:rsidP="00DD43D4">
      <w:pPr>
        <w:pStyle w:val="Default"/>
        <w:numPr>
          <w:ilvl w:val="0"/>
          <w:numId w:val="37"/>
        </w:numPr>
        <w:jc w:val="both"/>
        <w:rPr>
          <w:bCs/>
          <w:sz w:val="22"/>
          <w:szCs w:val="22"/>
        </w:rPr>
      </w:pPr>
      <w:r w:rsidRPr="00E26704">
        <w:rPr>
          <w:bCs/>
          <w:sz w:val="22"/>
          <w:szCs w:val="22"/>
        </w:rPr>
        <w:t>Les organisations de la société civile partenaires,</w:t>
      </w:r>
    </w:p>
    <w:p w14:paraId="1426EF7D" w14:textId="77777777" w:rsidR="00022923" w:rsidRDefault="00022923" w:rsidP="00DD43D4">
      <w:pPr>
        <w:pStyle w:val="Default"/>
        <w:jc w:val="both"/>
        <w:rPr>
          <w:bCs/>
          <w:sz w:val="22"/>
          <w:szCs w:val="22"/>
        </w:rPr>
      </w:pPr>
    </w:p>
    <w:p w14:paraId="25C55777" w14:textId="6E344064" w:rsidR="00671177" w:rsidRDefault="0049791D" w:rsidP="00DD43D4">
      <w:pPr>
        <w:pStyle w:val="Default"/>
        <w:jc w:val="both"/>
        <w:rPr>
          <w:bCs/>
          <w:sz w:val="22"/>
          <w:szCs w:val="22"/>
        </w:rPr>
      </w:pPr>
      <w:r>
        <w:rPr>
          <w:bCs/>
          <w:sz w:val="22"/>
          <w:szCs w:val="22"/>
        </w:rPr>
        <w:t>Le</w:t>
      </w:r>
      <w:r w:rsidR="00E26704" w:rsidRPr="00E26704">
        <w:rPr>
          <w:bCs/>
          <w:sz w:val="22"/>
          <w:szCs w:val="22"/>
        </w:rPr>
        <w:t xml:space="preserve">s bénéficiaires indirects, notamment les citoyens et citoyennes des zones </w:t>
      </w:r>
      <w:r w:rsidR="00E26704">
        <w:rPr>
          <w:bCs/>
          <w:sz w:val="22"/>
          <w:szCs w:val="22"/>
        </w:rPr>
        <w:t>d’intervention du programme</w:t>
      </w:r>
      <w:r>
        <w:rPr>
          <w:bCs/>
          <w:sz w:val="22"/>
          <w:szCs w:val="22"/>
        </w:rPr>
        <w:t xml:space="preserve"> ne seront pas directement interrogées dans le cadre de l’évaluation intermédiaire mais les effets sur ces derniers pourront être analysées par le prisme des retours des administrations et organisations de la société civile</w:t>
      </w:r>
      <w:r w:rsidR="0037439A">
        <w:rPr>
          <w:bCs/>
          <w:sz w:val="22"/>
          <w:szCs w:val="22"/>
        </w:rPr>
        <w:t xml:space="preserve"> </w:t>
      </w:r>
      <w:r w:rsidR="006A5255">
        <w:rPr>
          <w:bCs/>
          <w:sz w:val="22"/>
          <w:szCs w:val="22"/>
        </w:rPr>
        <w:t>–</w:t>
      </w:r>
      <w:r w:rsidR="00671177">
        <w:rPr>
          <w:bCs/>
          <w:sz w:val="22"/>
          <w:szCs w:val="22"/>
        </w:rPr>
        <w:t xml:space="preserve"> </w:t>
      </w:r>
      <w:r w:rsidR="006A5255">
        <w:rPr>
          <w:bCs/>
          <w:sz w:val="22"/>
          <w:szCs w:val="22"/>
        </w:rPr>
        <w:t>notamment les</w:t>
      </w:r>
      <w:r w:rsidR="0037439A">
        <w:rPr>
          <w:bCs/>
          <w:sz w:val="22"/>
          <w:szCs w:val="22"/>
        </w:rPr>
        <w:t xml:space="preserve"> </w:t>
      </w:r>
      <w:proofErr w:type="spellStart"/>
      <w:r w:rsidR="0037439A">
        <w:rPr>
          <w:bCs/>
          <w:sz w:val="22"/>
          <w:szCs w:val="22"/>
        </w:rPr>
        <w:t>Makons</w:t>
      </w:r>
      <w:proofErr w:type="spellEnd"/>
      <w:r w:rsidR="00631275" w:rsidRPr="00671177">
        <w:rPr>
          <w:bCs/>
          <w:sz w:val="22"/>
          <w:szCs w:val="22"/>
        </w:rPr>
        <w:t>.</w:t>
      </w:r>
      <w:r w:rsidR="00671177" w:rsidRPr="00671177">
        <w:rPr>
          <w:bCs/>
          <w:sz w:val="22"/>
          <w:szCs w:val="22"/>
        </w:rPr>
        <w:t xml:space="preserve"> </w:t>
      </w:r>
      <w:r w:rsidR="006A5255">
        <w:rPr>
          <w:bCs/>
          <w:sz w:val="22"/>
          <w:szCs w:val="22"/>
        </w:rPr>
        <w:t>De plus, les plus petits</w:t>
      </w:r>
      <w:r w:rsidR="00671177" w:rsidRPr="00B709C5">
        <w:rPr>
          <w:bCs/>
          <w:sz w:val="22"/>
          <w:szCs w:val="22"/>
        </w:rPr>
        <w:t xml:space="preserve"> </w:t>
      </w:r>
      <w:proofErr w:type="spellStart"/>
      <w:r w:rsidR="00671177" w:rsidRPr="00B709C5">
        <w:rPr>
          <w:bCs/>
          <w:sz w:val="22"/>
          <w:szCs w:val="22"/>
        </w:rPr>
        <w:t>Makòn</w:t>
      </w:r>
      <w:r w:rsidR="006A5255">
        <w:rPr>
          <w:bCs/>
          <w:sz w:val="22"/>
          <w:szCs w:val="22"/>
        </w:rPr>
        <w:t>s</w:t>
      </w:r>
      <w:proofErr w:type="spellEnd"/>
      <w:r w:rsidR="006A5255">
        <w:rPr>
          <w:bCs/>
          <w:sz w:val="22"/>
          <w:szCs w:val="22"/>
        </w:rPr>
        <w:t xml:space="preserve"> (</w:t>
      </w:r>
      <w:r w:rsidR="00671177" w:rsidRPr="00B709C5">
        <w:rPr>
          <w:bCs/>
          <w:sz w:val="22"/>
          <w:szCs w:val="22"/>
        </w:rPr>
        <w:t>pas uniquement les dirigeants.es</w:t>
      </w:r>
      <w:r w:rsidR="006A5255">
        <w:rPr>
          <w:bCs/>
          <w:sz w:val="22"/>
          <w:szCs w:val="22"/>
        </w:rPr>
        <w:t>)</w:t>
      </w:r>
      <w:r w:rsidR="00671177" w:rsidRPr="00B709C5">
        <w:rPr>
          <w:bCs/>
          <w:sz w:val="22"/>
          <w:szCs w:val="22"/>
        </w:rPr>
        <w:t xml:space="preserve">, </w:t>
      </w:r>
      <w:r w:rsidR="005C7A9A">
        <w:rPr>
          <w:bCs/>
          <w:sz w:val="22"/>
          <w:szCs w:val="22"/>
        </w:rPr>
        <w:t xml:space="preserve">devront </w:t>
      </w:r>
      <w:r w:rsidR="00671177" w:rsidRPr="00B709C5">
        <w:rPr>
          <w:bCs/>
          <w:sz w:val="22"/>
          <w:szCs w:val="22"/>
        </w:rPr>
        <w:t xml:space="preserve">être également interrogés pour comprendre leur niveau de compréhension et d’implication dans le programme, les résultats intermédiaires perçus, ainsi que </w:t>
      </w:r>
      <w:r w:rsidR="00671177">
        <w:rPr>
          <w:bCs/>
          <w:sz w:val="22"/>
          <w:szCs w:val="22"/>
        </w:rPr>
        <w:t xml:space="preserve">pour </w:t>
      </w:r>
      <w:r w:rsidR="00671177" w:rsidRPr="00B709C5">
        <w:rPr>
          <w:bCs/>
          <w:sz w:val="22"/>
          <w:szCs w:val="22"/>
        </w:rPr>
        <w:t xml:space="preserve">recueillir leur appréciation et leurs recommandations sur le programme, particulièrement la composante 2, essentielle pour la réussite de Poto Mitan. </w:t>
      </w:r>
      <w:r w:rsidR="006A5255">
        <w:rPr>
          <w:bCs/>
          <w:sz w:val="22"/>
          <w:szCs w:val="22"/>
        </w:rPr>
        <w:t xml:space="preserve">Il s’agira de recueillir leurs ressentis, </w:t>
      </w:r>
      <w:r w:rsidR="006A5255" w:rsidRPr="005C7A9A">
        <w:rPr>
          <w:bCs/>
          <w:sz w:val="22"/>
          <w:szCs w:val="22"/>
        </w:rPr>
        <w:t>les difficultés et les attentes des citoyennes et des citoyens en matière d’accès aux services publics.</w:t>
      </w:r>
    </w:p>
    <w:p w14:paraId="65973795" w14:textId="77777777" w:rsidR="00337A7A" w:rsidRPr="00B709C5" w:rsidRDefault="00337A7A" w:rsidP="00DD43D4">
      <w:pPr>
        <w:pStyle w:val="Default"/>
        <w:jc w:val="both"/>
        <w:rPr>
          <w:bCs/>
          <w:sz w:val="22"/>
          <w:szCs w:val="22"/>
        </w:rPr>
      </w:pPr>
    </w:p>
    <w:p w14:paraId="4FC70F56" w14:textId="77777777" w:rsidR="00F86667" w:rsidRDefault="00F86667" w:rsidP="00DD43D4">
      <w:pPr>
        <w:pStyle w:val="Default"/>
        <w:jc w:val="both"/>
        <w:rPr>
          <w:color w:val="auto"/>
          <w:sz w:val="22"/>
          <w:szCs w:val="22"/>
        </w:rPr>
      </w:pPr>
    </w:p>
    <w:p w14:paraId="66F15744" w14:textId="54DD616C" w:rsidR="005C7A9A" w:rsidRPr="005C7A9A" w:rsidRDefault="00A22694" w:rsidP="00DD43D4">
      <w:pPr>
        <w:pStyle w:val="Default"/>
        <w:jc w:val="both"/>
        <w:rPr>
          <w:b/>
          <w:color w:val="auto"/>
          <w:sz w:val="22"/>
          <w:szCs w:val="22"/>
        </w:rPr>
      </w:pPr>
      <w:r w:rsidRPr="005C7A9A">
        <w:rPr>
          <w:b/>
          <w:color w:val="auto"/>
          <w:sz w:val="22"/>
          <w:szCs w:val="22"/>
        </w:rPr>
        <w:lastRenderedPageBreak/>
        <w:t>Le Comité de pilotage de l’évaluation </w:t>
      </w:r>
      <w:r w:rsidR="005C5488" w:rsidRPr="005C7A9A">
        <w:rPr>
          <w:b/>
          <w:color w:val="auto"/>
          <w:sz w:val="22"/>
          <w:szCs w:val="22"/>
        </w:rPr>
        <w:t>intermé</w:t>
      </w:r>
      <w:r w:rsidR="005C7A9A">
        <w:rPr>
          <w:b/>
          <w:color w:val="auto"/>
          <w:sz w:val="22"/>
          <w:szCs w:val="22"/>
        </w:rPr>
        <w:t>diaire participative :</w:t>
      </w:r>
    </w:p>
    <w:p w14:paraId="7885F721" w14:textId="0A17486A" w:rsidR="00A22694" w:rsidRDefault="00F86667" w:rsidP="00DD43D4">
      <w:pPr>
        <w:pStyle w:val="Default"/>
        <w:jc w:val="both"/>
        <w:rPr>
          <w:color w:val="auto"/>
          <w:sz w:val="22"/>
          <w:szCs w:val="22"/>
        </w:rPr>
      </w:pPr>
      <w:r>
        <w:rPr>
          <w:color w:val="auto"/>
          <w:sz w:val="22"/>
          <w:szCs w:val="22"/>
        </w:rPr>
        <w:t>Les parties prenantes du Comité de pilotage seront précisées lors de la réunion de lancement</w:t>
      </w:r>
      <w:r w:rsidR="000E4494">
        <w:rPr>
          <w:color w:val="auto"/>
          <w:sz w:val="22"/>
          <w:szCs w:val="22"/>
        </w:rPr>
        <w:t>. Ce comité se réunira aux moments clés de l’évaluation avec les</w:t>
      </w:r>
      <w:r w:rsidR="005C5488">
        <w:rPr>
          <w:color w:val="auto"/>
          <w:sz w:val="22"/>
          <w:szCs w:val="22"/>
        </w:rPr>
        <w:t xml:space="preserve"> acteurs et</w:t>
      </w:r>
      <w:r w:rsidR="000E4494">
        <w:rPr>
          <w:color w:val="auto"/>
          <w:sz w:val="22"/>
          <w:szCs w:val="22"/>
        </w:rPr>
        <w:t xml:space="preserve"> prestataires (réunion de lancement, réunion de validation de la note de cadrage, </w:t>
      </w:r>
      <w:r w:rsidR="0049791D">
        <w:rPr>
          <w:color w:val="auto"/>
          <w:sz w:val="22"/>
          <w:szCs w:val="22"/>
        </w:rPr>
        <w:t xml:space="preserve">restitution des résultats intermédiaires, relecture et commentaires sur les livrables finaux, restitution finale). </w:t>
      </w:r>
    </w:p>
    <w:p w14:paraId="3DB8B704" w14:textId="77777777" w:rsidR="00A22694" w:rsidRPr="00E26704" w:rsidRDefault="00A22694" w:rsidP="00DD43D4">
      <w:pPr>
        <w:pStyle w:val="Default"/>
        <w:jc w:val="both"/>
        <w:rPr>
          <w:bCs/>
          <w:sz w:val="22"/>
          <w:szCs w:val="22"/>
        </w:rPr>
      </w:pPr>
    </w:p>
    <w:p w14:paraId="01A8CDA9" w14:textId="00672E6F" w:rsidR="000E4494" w:rsidRPr="002F17A7" w:rsidRDefault="000E4494" w:rsidP="00DD43D4">
      <w:pPr>
        <w:jc w:val="both"/>
        <w:rPr>
          <w:i/>
        </w:rPr>
      </w:pPr>
      <w:r w:rsidRPr="002F17A7">
        <w:t xml:space="preserve">Les fonctions principales du comité de pilotage de l’évaluation </w:t>
      </w:r>
      <w:r w:rsidR="005C5488">
        <w:t xml:space="preserve">intermédiaire participative </w:t>
      </w:r>
      <w:r w:rsidRPr="002F17A7">
        <w:t>s</w:t>
      </w:r>
      <w:r>
        <w:t>er</w:t>
      </w:r>
      <w:r w:rsidRPr="002F17A7">
        <w:t>ont :</w:t>
      </w:r>
    </w:p>
    <w:p w14:paraId="5BFA6E4B" w14:textId="5E179068" w:rsidR="000E4494" w:rsidRPr="002F17A7" w:rsidRDefault="000E4494" w:rsidP="00DD43D4">
      <w:pPr>
        <w:pStyle w:val="Paragraphedeliste"/>
        <w:numPr>
          <w:ilvl w:val="0"/>
          <w:numId w:val="37"/>
        </w:numPr>
        <w:spacing w:after="120" w:line="240" w:lineRule="auto"/>
        <w:jc w:val="both"/>
        <w:rPr>
          <w:i/>
        </w:rPr>
      </w:pPr>
      <w:r w:rsidRPr="002F17A7">
        <w:t xml:space="preserve">De définir </w:t>
      </w:r>
      <w:r>
        <w:t>les questions d’évaluation et de valider la note de cadrage proposée par le prestataire</w:t>
      </w:r>
      <w:r w:rsidR="005C7A9A">
        <w:t> ;</w:t>
      </w:r>
    </w:p>
    <w:p w14:paraId="316609CA" w14:textId="34C60F00" w:rsidR="000E4494" w:rsidRPr="002F17A7" w:rsidRDefault="000E4494" w:rsidP="00DD43D4">
      <w:pPr>
        <w:pStyle w:val="Paragraphedeliste"/>
        <w:numPr>
          <w:ilvl w:val="0"/>
          <w:numId w:val="37"/>
        </w:numPr>
        <w:spacing w:after="120" w:line="240" w:lineRule="auto"/>
        <w:jc w:val="both"/>
        <w:rPr>
          <w:i/>
        </w:rPr>
      </w:pPr>
      <w:r w:rsidRPr="002F17A7">
        <w:t>De discuter et de commenter les rapports produits par l’équipe d’évaluation. Les co</w:t>
      </w:r>
      <w:r>
        <w:t>mmentaires de chaque membre du comité de pilotage</w:t>
      </w:r>
      <w:r w:rsidRPr="002F17A7">
        <w:t xml:space="preserve"> s</w:t>
      </w:r>
      <w:r>
        <w:t>er</w:t>
      </w:r>
      <w:r w:rsidRPr="002F17A7">
        <w:t xml:space="preserve">ont rassemblés par </w:t>
      </w:r>
      <w:r>
        <w:t>l’équipe projet</w:t>
      </w:r>
      <w:r w:rsidRPr="002F17A7">
        <w:t>, puis t</w:t>
      </w:r>
      <w:r w:rsidR="005C7A9A">
        <w:t>ransmis à l’équipe d’évaluation ;</w:t>
      </w:r>
    </w:p>
    <w:p w14:paraId="32925C5B" w14:textId="51BFBF43" w:rsidR="000E4494" w:rsidRPr="002F17A7" w:rsidRDefault="000E4494" w:rsidP="00DD43D4">
      <w:pPr>
        <w:pStyle w:val="Paragraphedeliste"/>
        <w:numPr>
          <w:ilvl w:val="0"/>
          <w:numId w:val="37"/>
        </w:numPr>
        <w:spacing w:after="120" w:line="240" w:lineRule="auto"/>
        <w:jc w:val="both"/>
        <w:rPr>
          <w:i/>
        </w:rPr>
      </w:pPr>
      <w:r w:rsidRPr="002F17A7">
        <w:t>D’assister le processus de rétroaction (feedback) à partir des résultats, des conclusions, des recommandations et de</w:t>
      </w:r>
      <w:r w:rsidR="005C7A9A">
        <w:t>s leçons tirées de l’évaluation ;</w:t>
      </w:r>
    </w:p>
    <w:p w14:paraId="33EDDDF6" w14:textId="77777777" w:rsidR="000E4494" w:rsidRPr="002F17A7" w:rsidRDefault="000E4494" w:rsidP="00DD43D4">
      <w:pPr>
        <w:pStyle w:val="Paragraphedeliste"/>
        <w:numPr>
          <w:ilvl w:val="0"/>
          <w:numId w:val="37"/>
        </w:numPr>
        <w:spacing w:after="120" w:line="240" w:lineRule="auto"/>
        <w:jc w:val="both"/>
        <w:rPr>
          <w:i/>
        </w:rPr>
      </w:pPr>
      <w:r w:rsidRPr="002F17A7">
        <w:t>D’assurer un bon suivi du plan d’action une fois l’évaluation terminée.</w:t>
      </w:r>
    </w:p>
    <w:p w14:paraId="2323C8DA" w14:textId="0C1DA9F3" w:rsidR="00CA4EDA" w:rsidRDefault="00CA4EDA" w:rsidP="00DD43D4">
      <w:pPr>
        <w:pStyle w:val="Default"/>
        <w:jc w:val="both"/>
        <w:rPr>
          <w:color w:val="auto"/>
          <w:sz w:val="22"/>
          <w:szCs w:val="22"/>
        </w:rPr>
      </w:pPr>
    </w:p>
    <w:p w14:paraId="519FE0A7" w14:textId="3229C3AF" w:rsidR="000E4494" w:rsidRPr="00361B0A" w:rsidRDefault="000E4494" w:rsidP="00DD43D4">
      <w:pPr>
        <w:spacing w:after="120" w:line="240" w:lineRule="auto"/>
        <w:jc w:val="both"/>
        <w:rPr>
          <w:i/>
        </w:rPr>
      </w:pPr>
      <w:r>
        <w:t xml:space="preserve">Au-delà du comité de pilotage, </w:t>
      </w:r>
      <w:r w:rsidR="00D85FBB">
        <w:t xml:space="preserve">un point focal </w:t>
      </w:r>
      <w:r>
        <w:t xml:space="preserve">au sein de l’équipe projet Expertise France sera </w:t>
      </w:r>
      <w:r w:rsidR="00D85FBB">
        <w:t>identif</w:t>
      </w:r>
      <w:r w:rsidR="00FD1029">
        <w:t>i</w:t>
      </w:r>
      <w:r w:rsidR="00D85FBB">
        <w:t xml:space="preserve">é </w:t>
      </w:r>
      <w:r>
        <w:t>comme l’</w:t>
      </w:r>
      <w:r w:rsidR="0049791D">
        <w:t>interlocuteur</w:t>
      </w:r>
      <w:r>
        <w:t xml:space="preserve"> du prestataire</w:t>
      </w:r>
      <w:r w:rsidR="00D85FBB">
        <w:t xml:space="preserve">. Il </w:t>
      </w:r>
      <w:r>
        <w:t>s’</w:t>
      </w:r>
      <w:r w:rsidR="0049791D">
        <w:t>assura notamment</w:t>
      </w:r>
      <w:r>
        <w:t xml:space="preserve"> : </w:t>
      </w:r>
    </w:p>
    <w:p w14:paraId="3A49E401" w14:textId="6FE10263" w:rsidR="000E4494" w:rsidRPr="002F17A7" w:rsidRDefault="000E4494" w:rsidP="00DD43D4">
      <w:pPr>
        <w:pStyle w:val="Paragraphedeliste"/>
        <w:numPr>
          <w:ilvl w:val="0"/>
          <w:numId w:val="37"/>
        </w:numPr>
        <w:spacing w:after="120" w:line="240" w:lineRule="auto"/>
        <w:jc w:val="both"/>
        <w:rPr>
          <w:i/>
        </w:rPr>
      </w:pPr>
      <w:r w:rsidRPr="002F17A7">
        <w:t>De faciliter les contacts entre l’équipe d’</w:t>
      </w:r>
      <w:r>
        <w:t xml:space="preserve">évaluation </w:t>
      </w:r>
      <w:r w:rsidRPr="002F17A7">
        <w:t>et les parties prenantes</w:t>
      </w:r>
      <w:r>
        <w:t xml:space="preserve"> du projet sollicités dans le cadre de l’évaluation</w:t>
      </w:r>
      <w:r w:rsidRPr="002F17A7">
        <w:t>.</w:t>
      </w:r>
    </w:p>
    <w:p w14:paraId="690D7C57" w14:textId="5FF33BF9" w:rsidR="000E4494" w:rsidRPr="00D85FBB" w:rsidRDefault="000E4494" w:rsidP="00DD43D4">
      <w:pPr>
        <w:pStyle w:val="Paragraphedeliste"/>
        <w:numPr>
          <w:ilvl w:val="0"/>
          <w:numId w:val="37"/>
        </w:numPr>
        <w:spacing w:after="120" w:line="240" w:lineRule="auto"/>
        <w:jc w:val="both"/>
        <w:rPr>
          <w:i/>
        </w:rPr>
      </w:pPr>
      <w:r w:rsidRPr="002F17A7">
        <w:t>De s’assurer que l’équipe d’évaluation a accès à toutes les sources d’information et de documentation liées à l’</w:t>
      </w:r>
      <w:r>
        <w:t>action à évaluer</w:t>
      </w:r>
      <w:r w:rsidRPr="002F17A7">
        <w:t>.</w:t>
      </w:r>
    </w:p>
    <w:p w14:paraId="083C7238" w14:textId="451A2952" w:rsidR="00CA4EDA" w:rsidRPr="001E02D9" w:rsidRDefault="00CA4EDA" w:rsidP="00DD43D4">
      <w:pPr>
        <w:pStyle w:val="Titre2"/>
        <w:ind w:left="1004"/>
        <w:jc w:val="both"/>
      </w:pPr>
      <w:bookmarkStart w:id="7" w:name="_Toc220316558"/>
      <w:r w:rsidRPr="001E02D9">
        <w:t xml:space="preserve">Critères et questions de l’évaluation </w:t>
      </w:r>
      <w:r w:rsidR="005C5488">
        <w:t>intermédiaire participative</w:t>
      </w:r>
      <w:bookmarkEnd w:id="7"/>
    </w:p>
    <w:p w14:paraId="29E35351" w14:textId="284931BC" w:rsidR="00CA4EDA" w:rsidRDefault="00CA4EDA" w:rsidP="00DD43D4">
      <w:pPr>
        <w:jc w:val="both"/>
        <w:rPr>
          <w:b/>
        </w:rPr>
      </w:pPr>
      <w:r>
        <w:t>L’évaluation utilisera les critères définis par le Comité d’Assistance au Développement (CAD) de l’Organisation de Coopération et de Développement Économi</w:t>
      </w:r>
      <w:r w:rsidR="001E02D9">
        <w:t xml:space="preserve">ques (OCDE) dans sa publication. </w:t>
      </w:r>
      <w:r>
        <w:t>Les questions d’évaluation détaillées ci</w:t>
      </w:r>
      <w:r w:rsidR="001E02D9">
        <w:t xml:space="preserve">-dessous ont été développées </w:t>
      </w:r>
      <w:r w:rsidR="001E6D47">
        <w:t>dans le</w:t>
      </w:r>
      <w:r w:rsidR="00D85FBB">
        <w:t xml:space="preserve"> </w:t>
      </w:r>
      <w:r w:rsidR="001E02D9">
        <w:t>plan SERA du programme</w:t>
      </w:r>
      <w:r>
        <w:t xml:space="preserve">. </w:t>
      </w:r>
      <w:r w:rsidRPr="006A5255">
        <w:rPr>
          <w:b/>
        </w:rPr>
        <w:t>Elles devront être revues par l’évaluateur au moment de la phase de démarrage de l’évaluation</w:t>
      </w:r>
      <w:r w:rsidR="001E6D47" w:rsidRPr="006A5255">
        <w:rPr>
          <w:b/>
        </w:rPr>
        <w:t xml:space="preserve"> et seront </w:t>
      </w:r>
      <w:r w:rsidR="006A5255">
        <w:rPr>
          <w:b/>
        </w:rPr>
        <w:t xml:space="preserve">enrichies et </w:t>
      </w:r>
      <w:r w:rsidR="001E6D47" w:rsidRPr="006A5255">
        <w:rPr>
          <w:b/>
        </w:rPr>
        <w:t>validées par le Comité de pilotage</w:t>
      </w:r>
      <w:r w:rsidR="006A5255">
        <w:rPr>
          <w:b/>
        </w:rPr>
        <w:t xml:space="preserve"> lors de la phase de cadrage</w:t>
      </w:r>
      <w:r w:rsidRPr="006A5255">
        <w:rPr>
          <w:b/>
        </w:rPr>
        <w:t>.</w:t>
      </w:r>
    </w:p>
    <w:p w14:paraId="5244A362" w14:textId="77777777" w:rsidR="00493372" w:rsidRDefault="00493372" w:rsidP="00DD43D4">
      <w:pPr>
        <w:jc w:val="both"/>
        <w:rPr>
          <w:b/>
        </w:rPr>
      </w:pPr>
    </w:p>
    <w:p w14:paraId="6E3C035D" w14:textId="77777777" w:rsidR="00493372" w:rsidRPr="006A5255" w:rsidRDefault="00493372" w:rsidP="00DD43D4">
      <w:pPr>
        <w:jc w:val="both"/>
        <w:rPr>
          <w:b/>
        </w:rPr>
      </w:pPr>
    </w:p>
    <w:tbl>
      <w:tblPr>
        <w:tblStyle w:val="TableauGrille5Fonc-Accentuation2"/>
        <w:tblW w:w="0" w:type="auto"/>
        <w:tblLook w:val="04A0" w:firstRow="1" w:lastRow="0" w:firstColumn="1" w:lastColumn="0" w:noHBand="0" w:noVBand="1"/>
      </w:tblPr>
      <w:tblGrid>
        <w:gridCol w:w="2259"/>
        <w:gridCol w:w="1417"/>
        <w:gridCol w:w="5720"/>
      </w:tblGrid>
      <w:tr w:rsidR="00387224" w14:paraId="09B9B4B7" w14:textId="77777777" w:rsidTr="00141E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420E597B" w14:textId="1653B08D" w:rsidR="00500D01" w:rsidRPr="0053673B" w:rsidRDefault="00715ACC" w:rsidP="00DD43D4">
            <w:pPr>
              <w:jc w:val="both"/>
              <w:rPr>
                <w:rFonts w:cstheme="minorHAnsi"/>
                <w:szCs w:val="21"/>
              </w:rPr>
            </w:pPr>
            <w:r w:rsidRPr="0053673B">
              <w:rPr>
                <w:rFonts w:cstheme="minorHAnsi"/>
                <w:szCs w:val="21"/>
              </w:rPr>
              <w:t>Questions d’évaluation générales</w:t>
            </w:r>
          </w:p>
        </w:tc>
        <w:tc>
          <w:tcPr>
            <w:tcW w:w="1378" w:type="dxa"/>
          </w:tcPr>
          <w:p w14:paraId="3B8BA085" w14:textId="77777777" w:rsidR="00500D01" w:rsidRPr="0053673B" w:rsidRDefault="00500D01" w:rsidP="00DD43D4">
            <w:pPr>
              <w:jc w:val="both"/>
              <w:cnfStyle w:val="100000000000" w:firstRow="1" w:lastRow="0" w:firstColumn="0" w:lastColumn="0" w:oddVBand="0" w:evenVBand="0" w:oddHBand="0" w:evenHBand="0" w:firstRowFirstColumn="0" w:firstRowLastColumn="0" w:lastRowFirstColumn="0" w:lastRowLastColumn="0"/>
              <w:rPr>
                <w:rFonts w:cstheme="minorHAnsi"/>
                <w:szCs w:val="21"/>
              </w:rPr>
            </w:pPr>
            <w:r w:rsidRPr="0053673B">
              <w:rPr>
                <w:rFonts w:cstheme="minorHAnsi"/>
                <w:szCs w:val="21"/>
              </w:rPr>
              <w:t>Critère d’évaluation</w:t>
            </w:r>
            <w:r w:rsidRPr="0053673B">
              <w:rPr>
                <w:rStyle w:val="Appelnotedebasdep"/>
                <w:szCs w:val="21"/>
              </w:rPr>
              <w:footnoteReference w:id="1"/>
            </w:r>
          </w:p>
        </w:tc>
        <w:tc>
          <w:tcPr>
            <w:tcW w:w="5755" w:type="dxa"/>
          </w:tcPr>
          <w:p w14:paraId="7699EA2D" w14:textId="77777777" w:rsidR="00500D01" w:rsidRPr="0053673B" w:rsidRDefault="00500D01" w:rsidP="00DD43D4">
            <w:pPr>
              <w:jc w:val="both"/>
              <w:cnfStyle w:val="100000000000" w:firstRow="1" w:lastRow="0" w:firstColumn="0" w:lastColumn="0" w:oddVBand="0" w:evenVBand="0" w:oddHBand="0" w:evenHBand="0" w:firstRowFirstColumn="0" w:firstRowLastColumn="0" w:lastRowFirstColumn="0" w:lastRowLastColumn="0"/>
              <w:rPr>
                <w:rFonts w:cstheme="minorHAnsi"/>
                <w:szCs w:val="21"/>
              </w:rPr>
            </w:pPr>
            <w:r w:rsidRPr="0053673B">
              <w:rPr>
                <w:rFonts w:cstheme="minorHAnsi"/>
                <w:szCs w:val="21"/>
              </w:rPr>
              <w:t xml:space="preserve">Questions évaluatives </w:t>
            </w:r>
          </w:p>
        </w:tc>
      </w:tr>
      <w:tr w:rsidR="00387224" w14:paraId="499AA0CA" w14:textId="77777777" w:rsidTr="00141E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34568767" w14:textId="4E1360F8" w:rsidR="00500D01" w:rsidRDefault="00387224" w:rsidP="00DD43D4">
            <w:pPr>
              <w:jc w:val="both"/>
              <w:rPr>
                <w:rFonts w:cstheme="minorHAnsi"/>
                <w:bCs w:val="0"/>
                <w:color w:val="000000" w:themeColor="text1"/>
                <w:sz w:val="20"/>
                <w:szCs w:val="20"/>
              </w:rPr>
            </w:pPr>
            <w:r>
              <w:t>Le programme répond-il aux besoins réels des parties prenantes ? S’adapte-t-il aux évolutions du contexte haïtien ?</w:t>
            </w:r>
          </w:p>
        </w:tc>
        <w:tc>
          <w:tcPr>
            <w:tcW w:w="1378" w:type="dxa"/>
          </w:tcPr>
          <w:p w14:paraId="769559B9" w14:textId="77777777" w:rsidR="00500D01" w:rsidRPr="00221CA3" w:rsidRDefault="00500D01" w:rsidP="00DD43D4">
            <w:pPr>
              <w:jc w:val="both"/>
              <w:cnfStyle w:val="000000100000" w:firstRow="0" w:lastRow="0" w:firstColumn="0" w:lastColumn="0" w:oddVBand="0" w:evenVBand="0" w:oddHBand="1" w:evenHBand="0" w:firstRowFirstColumn="0" w:firstRowLastColumn="0" w:lastRowFirstColumn="0" w:lastRowLastColumn="0"/>
              <w:rPr>
                <w:rFonts w:cstheme="minorHAnsi"/>
                <w:bCs/>
                <w:color w:val="000000" w:themeColor="text1"/>
                <w:sz w:val="20"/>
                <w:szCs w:val="20"/>
              </w:rPr>
            </w:pPr>
            <w:r w:rsidRPr="009626E8">
              <w:rPr>
                <w:rFonts w:cstheme="minorHAnsi"/>
                <w:bCs/>
                <w:color w:val="000000" w:themeColor="text1"/>
                <w:sz w:val="20"/>
                <w:szCs w:val="20"/>
              </w:rPr>
              <w:t>Pertinence</w:t>
            </w:r>
          </w:p>
        </w:tc>
        <w:tc>
          <w:tcPr>
            <w:tcW w:w="5755" w:type="dxa"/>
          </w:tcPr>
          <w:p w14:paraId="4E87A641" w14:textId="77777777" w:rsidR="00D85FBB" w:rsidRDefault="00500D01" w:rsidP="00DD43D4">
            <w:pPr>
              <w:jc w:val="both"/>
              <w:cnfStyle w:val="000000100000" w:firstRow="0" w:lastRow="0" w:firstColumn="0" w:lastColumn="0" w:oddVBand="0" w:evenVBand="0" w:oddHBand="1" w:evenHBand="0" w:firstRowFirstColumn="0" w:firstRowLastColumn="0" w:lastRowFirstColumn="0" w:lastRowLastColumn="0"/>
              <w:rPr>
                <w:rFonts w:cstheme="minorHAnsi"/>
                <w:bCs/>
                <w:color w:val="000000" w:themeColor="text1"/>
                <w:sz w:val="20"/>
                <w:szCs w:val="20"/>
              </w:rPr>
            </w:pPr>
            <w:r w:rsidRPr="00221CA3">
              <w:rPr>
                <w:rFonts w:cstheme="minorHAnsi"/>
                <w:bCs/>
                <w:color w:val="000000" w:themeColor="text1"/>
                <w:sz w:val="20"/>
                <w:szCs w:val="20"/>
              </w:rPr>
              <w:t xml:space="preserve">Dans </w:t>
            </w:r>
            <w:r w:rsidRPr="009626E8">
              <w:rPr>
                <w:rFonts w:cstheme="minorHAnsi"/>
                <w:bCs/>
                <w:color w:val="000000" w:themeColor="text1"/>
                <w:sz w:val="20"/>
                <w:szCs w:val="20"/>
              </w:rPr>
              <w:t>quelle mesure</w:t>
            </w:r>
            <w:r>
              <w:rPr>
                <w:rFonts w:cstheme="minorHAnsi"/>
                <w:bCs/>
                <w:color w:val="000000" w:themeColor="text1"/>
                <w:sz w:val="20"/>
                <w:szCs w:val="20"/>
              </w:rPr>
              <w:t xml:space="preserve"> </w:t>
            </w:r>
            <w:r w:rsidR="00E2678A">
              <w:rPr>
                <w:rFonts w:cstheme="minorHAnsi"/>
                <w:bCs/>
                <w:color w:val="000000" w:themeColor="text1"/>
                <w:sz w:val="20"/>
                <w:szCs w:val="20"/>
              </w:rPr>
              <w:t xml:space="preserve">à la fois </w:t>
            </w:r>
            <w:r>
              <w:rPr>
                <w:rFonts w:cstheme="minorHAnsi"/>
                <w:bCs/>
                <w:color w:val="000000" w:themeColor="text1"/>
                <w:sz w:val="20"/>
                <w:szCs w:val="20"/>
              </w:rPr>
              <w:t xml:space="preserve">les objectifs </w:t>
            </w:r>
            <w:r w:rsidR="00E2678A">
              <w:rPr>
                <w:rFonts w:cstheme="minorHAnsi"/>
                <w:bCs/>
                <w:color w:val="000000" w:themeColor="text1"/>
                <w:sz w:val="20"/>
                <w:szCs w:val="20"/>
              </w:rPr>
              <w:t xml:space="preserve">stratégiques </w:t>
            </w:r>
            <w:r>
              <w:rPr>
                <w:rFonts w:cstheme="minorHAnsi"/>
                <w:bCs/>
                <w:color w:val="000000" w:themeColor="text1"/>
                <w:sz w:val="20"/>
                <w:szCs w:val="20"/>
              </w:rPr>
              <w:t>du programme</w:t>
            </w:r>
            <w:r w:rsidR="00E2678A">
              <w:rPr>
                <w:rFonts w:cstheme="minorHAnsi"/>
                <w:bCs/>
                <w:color w:val="000000" w:themeColor="text1"/>
                <w:sz w:val="20"/>
                <w:szCs w:val="20"/>
              </w:rPr>
              <w:t xml:space="preserve"> et la programmation des activités </w:t>
            </w:r>
            <w:r>
              <w:rPr>
                <w:rFonts w:cstheme="minorHAnsi"/>
                <w:bCs/>
                <w:color w:val="000000" w:themeColor="text1"/>
                <w:sz w:val="20"/>
                <w:szCs w:val="20"/>
              </w:rPr>
              <w:t>correspondent aux besoins des usagers/ bénéficiaires / institution</w:t>
            </w:r>
            <w:r w:rsidR="00387224">
              <w:rPr>
                <w:rFonts w:cstheme="minorHAnsi"/>
                <w:bCs/>
                <w:color w:val="000000" w:themeColor="text1"/>
                <w:sz w:val="20"/>
                <w:szCs w:val="20"/>
              </w:rPr>
              <w:t>s</w:t>
            </w:r>
            <w:r w:rsidR="00D85FBB">
              <w:rPr>
                <w:rFonts w:cstheme="minorHAnsi"/>
                <w:bCs/>
                <w:color w:val="000000" w:themeColor="text1"/>
                <w:sz w:val="20"/>
                <w:szCs w:val="20"/>
              </w:rPr>
              <w:t xml:space="preserve"> ? </w:t>
            </w:r>
          </w:p>
          <w:p w14:paraId="5AA01035" w14:textId="317C8362" w:rsidR="00500D01" w:rsidRPr="00221CA3" w:rsidRDefault="00D85FBB" w:rsidP="00DD43D4">
            <w:pPr>
              <w:jc w:val="both"/>
              <w:cnfStyle w:val="000000100000" w:firstRow="0" w:lastRow="0" w:firstColumn="0" w:lastColumn="0" w:oddVBand="0" w:evenVBand="0" w:oddHBand="1" w:evenHBand="0" w:firstRowFirstColumn="0" w:firstRowLastColumn="0" w:lastRowFirstColumn="0" w:lastRowLastColumn="0"/>
              <w:rPr>
                <w:rFonts w:cstheme="minorHAnsi"/>
                <w:bCs/>
                <w:color w:val="000000" w:themeColor="text1"/>
                <w:sz w:val="20"/>
                <w:szCs w:val="20"/>
              </w:rPr>
            </w:pPr>
            <w:r>
              <w:rPr>
                <w:rFonts w:cstheme="minorHAnsi"/>
                <w:bCs/>
                <w:color w:val="000000" w:themeColor="text1"/>
                <w:sz w:val="20"/>
                <w:szCs w:val="20"/>
              </w:rPr>
              <w:t xml:space="preserve">Dans quelle mesure ceux-ci </w:t>
            </w:r>
            <w:r w:rsidR="00500D01" w:rsidRPr="00A33D62">
              <w:rPr>
                <w:rFonts w:cstheme="minorHAnsi"/>
                <w:bCs/>
                <w:color w:val="000000" w:themeColor="text1"/>
                <w:sz w:val="20"/>
                <w:szCs w:val="20"/>
              </w:rPr>
              <w:t>demeurent pertin</w:t>
            </w:r>
            <w:r w:rsidR="00500D01">
              <w:rPr>
                <w:rFonts w:cstheme="minorHAnsi"/>
                <w:bCs/>
                <w:color w:val="000000" w:themeColor="text1"/>
                <w:sz w:val="20"/>
                <w:szCs w:val="20"/>
              </w:rPr>
              <w:t>ents même si le contexte évolue ?</w:t>
            </w:r>
          </w:p>
        </w:tc>
      </w:tr>
      <w:tr w:rsidR="00387224" w14:paraId="12B38557" w14:textId="77777777" w:rsidTr="00141EF4">
        <w:tc>
          <w:tcPr>
            <w:cnfStyle w:val="001000000000" w:firstRow="0" w:lastRow="0" w:firstColumn="1" w:lastColumn="0" w:oddVBand="0" w:evenVBand="0" w:oddHBand="0" w:evenHBand="0" w:firstRowFirstColumn="0" w:firstRowLastColumn="0" w:lastRowFirstColumn="0" w:lastRowLastColumn="0"/>
            <w:tcW w:w="2263" w:type="dxa"/>
          </w:tcPr>
          <w:p w14:paraId="4C172F90" w14:textId="07681258" w:rsidR="00500D01" w:rsidRDefault="00387224" w:rsidP="00DD43D4">
            <w:pPr>
              <w:jc w:val="both"/>
              <w:rPr>
                <w:rFonts w:cstheme="minorHAnsi"/>
                <w:bCs w:val="0"/>
                <w:color w:val="000000" w:themeColor="text1"/>
                <w:sz w:val="20"/>
                <w:szCs w:val="20"/>
              </w:rPr>
            </w:pPr>
            <w:r>
              <w:lastRenderedPageBreak/>
              <w:t xml:space="preserve">Comment les interventions sont complémentaires avec celles d’autres acteurs ou politiques publiques ? Quelle est la valeur ajoutée de Poto Mitan ? </w:t>
            </w:r>
          </w:p>
        </w:tc>
        <w:tc>
          <w:tcPr>
            <w:tcW w:w="1378" w:type="dxa"/>
          </w:tcPr>
          <w:p w14:paraId="30887A69" w14:textId="313EE5C8" w:rsidR="00500D01" w:rsidRPr="00221CA3" w:rsidRDefault="00500D01" w:rsidP="00DD43D4">
            <w:pPr>
              <w:jc w:val="both"/>
              <w:cnfStyle w:val="000000000000" w:firstRow="0" w:lastRow="0" w:firstColumn="0" w:lastColumn="0" w:oddVBand="0" w:evenVBand="0" w:oddHBand="0" w:evenHBand="0" w:firstRowFirstColumn="0" w:firstRowLastColumn="0" w:lastRowFirstColumn="0" w:lastRowLastColumn="0"/>
              <w:rPr>
                <w:rFonts w:cstheme="minorHAnsi"/>
                <w:bCs/>
                <w:color w:val="000000" w:themeColor="text1"/>
                <w:sz w:val="20"/>
                <w:szCs w:val="20"/>
              </w:rPr>
            </w:pPr>
            <w:r>
              <w:rPr>
                <w:rFonts w:cstheme="minorHAnsi"/>
                <w:bCs/>
                <w:color w:val="000000" w:themeColor="text1"/>
                <w:sz w:val="20"/>
                <w:szCs w:val="20"/>
              </w:rPr>
              <w:t>Cohé</w:t>
            </w:r>
            <w:r w:rsidRPr="009626E8">
              <w:rPr>
                <w:rFonts w:cstheme="minorHAnsi"/>
                <w:bCs/>
                <w:color w:val="000000" w:themeColor="text1"/>
                <w:sz w:val="20"/>
                <w:szCs w:val="20"/>
              </w:rPr>
              <w:t>rence</w:t>
            </w:r>
          </w:p>
        </w:tc>
        <w:tc>
          <w:tcPr>
            <w:tcW w:w="5755" w:type="dxa"/>
          </w:tcPr>
          <w:p w14:paraId="1E0095C5" w14:textId="77777777" w:rsidR="00D85FBB" w:rsidRDefault="00500D01" w:rsidP="00DD43D4">
            <w:pPr>
              <w:jc w:val="both"/>
              <w:cnfStyle w:val="000000000000" w:firstRow="0" w:lastRow="0" w:firstColumn="0" w:lastColumn="0" w:oddVBand="0" w:evenVBand="0" w:oddHBand="0" w:evenHBand="0" w:firstRowFirstColumn="0" w:firstRowLastColumn="0" w:lastRowFirstColumn="0" w:lastRowLastColumn="0"/>
              <w:rPr>
                <w:rFonts w:cstheme="minorHAnsi"/>
                <w:bCs/>
                <w:color w:val="000000" w:themeColor="text1"/>
                <w:sz w:val="20"/>
                <w:szCs w:val="20"/>
              </w:rPr>
            </w:pPr>
            <w:r w:rsidRPr="00221CA3">
              <w:rPr>
                <w:rFonts w:cstheme="minorHAnsi"/>
                <w:bCs/>
                <w:color w:val="000000" w:themeColor="text1"/>
                <w:sz w:val="20"/>
                <w:szCs w:val="20"/>
              </w:rPr>
              <w:t xml:space="preserve">Dans </w:t>
            </w:r>
            <w:r w:rsidRPr="009626E8">
              <w:rPr>
                <w:rFonts w:cstheme="minorHAnsi"/>
                <w:bCs/>
                <w:color w:val="000000" w:themeColor="text1"/>
                <w:sz w:val="20"/>
                <w:szCs w:val="20"/>
              </w:rPr>
              <w:t>quelle mesure</w:t>
            </w:r>
            <w:r>
              <w:rPr>
                <w:rFonts w:cstheme="minorHAnsi"/>
                <w:bCs/>
                <w:color w:val="000000" w:themeColor="text1"/>
                <w:sz w:val="20"/>
                <w:szCs w:val="20"/>
              </w:rPr>
              <w:t xml:space="preserve"> l’intervention adhère aux normes des administrations et apporte une valeur ajoutée dans le secteur tout en évitant le chevauchement des activités ? </w:t>
            </w:r>
          </w:p>
          <w:p w14:paraId="7ECCD27A" w14:textId="594743CB" w:rsidR="00500D01" w:rsidRPr="00221CA3" w:rsidRDefault="001E6D47" w:rsidP="00DD43D4">
            <w:pPr>
              <w:jc w:val="both"/>
              <w:cnfStyle w:val="000000000000" w:firstRow="0" w:lastRow="0" w:firstColumn="0" w:lastColumn="0" w:oddVBand="0" w:evenVBand="0" w:oddHBand="0" w:evenHBand="0" w:firstRowFirstColumn="0" w:firstRowLastColumn="0" w:lastRowFirstColumn="0" w:lastRowLastColumn="0"/>
              <w:rPr>
                <w:rFonts w:cstheme="minorHAnsi"/>
                <w:bCs/>
                <w:color w:val="000000" w:themeColor="text1"/>
                <w:sz w:val="20"/>
                <w:szCs w:val="20"/>
              </w:rPr>
            </w:pPr>
            <w:r>
              <w:rPr>
                <w:rFonts w:cstheme="minorHAnsi"/>
                <w:bCs/>
                <w:color w:val="000000" w:themeColor="text1"/>
                <w:sz w:val="20"/>
                <w:szCs w:val="20"/>
              </w:rPr>
              <w:t>Il s’agira de v</w:t>
            </w:r>
            <w:r w:rsidR="00500D01">
              <w:rPr>
                <w:rFonts w:cstheme="minorHAnsi"/>
                <w:bCs/>
                <w:color w:val="000000" w:themeColor="text1"/>
                <w:sz w:val="20"/>
                <w:szCs w:val="20"/>
              </w:rPr>
              <w:t>érifier l</w:t>
            </w:r>
            <w:r w:rsidR="00500D01" w:rsidRPr="00446F2E">
              <w:rPr>
                <w:rFonts w:cstheme="minorHAnsi"/>
                <w:bCs/>
                <w:color w:val="000000" w:themeColor="text1"/>
                <w:sz w:val="20"/>
                <w:szCs w:val="20"/>
              </w:rPr>
              <w:t xml:space="preserve">a complémentarité, l’harmonisation et la coordination avec </w:t>
            </w:r>
            <w:r w:rsidR="00500D01">
              <w:rPr>
                <w:rFonts w:cstheme="minorHAnsi"/>
                <w:bCs/>
                <w:color w:val="000000" w:themeColor="text1"/>
                <w:sz w:val="20"/>
                <w:szCs w:val="20"/>
              </w:rPr>
              <w:t>d’</w:t>
            </w:r>
            <w:r w:rsidR="00500D01" w:rsidRPr="00446F2E">
              <w:rPr>
                <w:rFonts w:cstheme="minorHAnsi"/>
                <w:bCs/>
                <w:color w:val="000000" w:themeColor="text1"/>
                <w:sz w:val="20"/>
                <w:szCs w:val="20"/>
              </w:rPr>
              <w:t>autres acteurs</w:t>
            </w:r>
            <w:r w:rsidR="00C1149D">
              <w:rPr>
                <w:rFonts w:cstheme="minorHAnsi"/>
                <w:bCs/>
                <w:color w:val="000000" w:themeColor="text1"/>
                <w:sz w:val="20"/>
                <w:szCs w:val="20"/>
              </w:rPr>
              <w:t>.</w:t>
            </w:r>
          </w:p>
        </w:tc>
      </w:tr>
      <w:tr w:rsidR="00387224" w14:paraId="3D5B175B" w14:textId="77777777" w:rsidTr="00141E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10F700CB" w14:textId="77777777" w:rsidR="00500D01" w:rsidRPr="00D85FBB" w:rsidRDefault="00872C19" w:rsidP="00DD43D4">
            <w:pPr>
              <w:jc w:val="both"/>
            </w:pPr>
            <w:r w:rsidRPr="00D85FBB">
              <w:t>L’intervention atteint-elle ses objectifs</w:t>
            </w:r>
            <w:r w:rsidR="001E6D47" w:rsidRPr="00D85FBB">
              <w:t xml:space="preserve"> (en matière de réalisations et d’atteinte de résultats et changements)</w:t>
            </w:r>
            <w:r w:rsidRPr="00D85FBB">
              <w:t xml:space="preserve"> ?</w:t>
            </w:r>
          </w:p>
          <w:p w14:paraId="0C0F0731" w14:textId="464C1374" w:rsidR="001E6D47" w:rsidRPr="00D85FBB" w:rsidRDefault="001E6D47" w:rsidP="00DD43D4">
            <w:pPr>
              <w:jc w:val="both"/>
            </w:pPr>
            <w:r w:rsidRPr="00D85FBB">
              <w:t>Quels sont les premiers changements auxquels contribue le programme</w:t>
            </w:r>
            <w:r w:rsidR="00387224" w:rsidRPr="00D85FBB">
              <w:t xml:space="preserve">, notamment en matière de renforcement institutionnel et organisationnel des structures accompagnées </w:t>
            </w:r>
            <w:r w:rsidRPr="00D85FBB">
              <w:t xml:space="preserve">? </w:t>
            </w:r>
            <w:r w:rsidR="00387224" w:rsidRPr="00D85FBB">
              <w:t xml:space="preserve"> Quels facteurs expliquent les écarts ?</w:t>
            </w:r>
          </w:p>
        </w:tc>
        <w:tc>
          <w:tcPr>
            <w:tcW w:w="1378" w:type="dxa"/>
          </w:tcPr>
          <w:p w14:paraId="37939933" w14:textId="77777777" w:rsidR="00500D01" w:rsidRPr="00221CA3" w:rsidRDefault="00500D01" w:rsidP="00DD43D4">
            <w:pPr>
              <w:jc w:val="both"/>
              <w:cnfStyle w:val="000000100000" w:firstRow="0" w:lastRow="0" w:firstColumn="0" w:lastColumn="0" w:oddVBand="0" w:evenVBand="0" w:oddHBand="1" w:evenHBand="0" w:firstRowFirstColumn="0" w:firstRowLastColumn="0" w:lastRowFirstColumn="0" w:lastRowLastColumn="0"/>
              <w:rPr>
                <w:rFonts w:cstheme="minorHAnsi"/>
                <w:bCs/>
                <w:color w:val="000000" w:themeColor="text1"/>
                <w:sz w:val="20"/>
                <w:szCs w:val="20"/>
              </w:rPr>
            </w:pPr>
            <w:r w:rsidRPr="009626E8">
              <w:rPr>
                <w:rFonts w:cstheme="minorHAnsi"/>
                <w:bCs/>
                <w:color w:val="000000" w:themeColor="text1"/>
                <w:sz w:val="20"/>
                <w:szCs w:val="20"/>
              </w:rPr>
              <w:t>Efficacité</w:t>
            </w:r>
          </w:p>
        </w:tc>
        <w:tc>
          <w:tcPr>
            <w:tcW w:w="5755" w:type="dxa"/>
          </w:tcPr>
          <w:p w14:paraId="679410AD" w14:textId="77777777" w:rsidR="00D85FBB" w:rsidRDefault="00500D01" w:rsidP="00DD43D4">
            <w:pPr>
              <w:jc w:val="both"/>
              <w:cnfStyle w:val="000000100000" w:firstRow="0" w:lastRow="0" w:firstColumn="0" w:lastColumn="0" w:oddVBand="0" w:evenVBand="0" w:oddHBand="1" w:evenHBand="0" w:firstRowFirstColumn="0" w:firstRowLastColumn="0" w:lastRowFirstColumn="0" w:lastRowLastColumn="0"/>
              <w:rPr>
                <w:rFonts w:cstheme="minorHAnsi"/>
                <w:bCs/>
                <w:color w:val="000000" w:themeColor="text1"/>
                <w:sz w:val="20"/>
                <w:szCs w:val="20"/>
              </w:rPr>
            </w:pPr>
            <w:r w:rsidRPr="00221CA3">
              <w:rPr>
                <w:rFonts w:cstheme="minorHAnsi"/>
                <w:bCs/>
                <w:color w:val="000000" w:themeColor="text1"/>
                <w:sz w:val="20"/>
                <w:szCs w:val="20"/>
              </w:rPr>
              <w:t xml:space="preserve">Dans </w:t>
            </w:r>
            <w:r w:rsidRPr="009626E8">
              <w:rPr>
                <w:rFonts w:cstheme="minorHAnsi"/>
                <w:bCs/>
                <w:color w:val="000000" w:themeColor="text1"/>
                <w:sz w:val="20"/>
                <w:szCs w:val="20"/>
              </w:rPr>
              <w:t>quelle mesure</w:t>
            </w:r>
            <w:r>
              <w:rPr>
                <w:rFonts w:cstheme="minorHAnsi"/>
                <w:bCs/>
                <w:color w:val="000000" w:themeColor="text1"/>
                <w:sz w:val="20"/>
                <w:szCs w:val="20"/>
              </w:rPr>
              <w:t xml:space="preserve"> le</w:t>
            </w:r>
            <w:r w:rsidR="00E2678A">
              <w:rPr>
                <w:rFonts w:cstheme="minorHAnsi"/>
                <w:bCs/>
                <w:color w:val="000000" w:themeColor="text1"/>
                <w:sz w:val="20"/>
                <w:szCs w:val="20"/>
              </w:rPr>
              <w:t xml:space="preserve"> programme a mis en œuvre les activités prévues</w:t>
            </w:r>
            <w:r w:rsidR="00387224">
              <w:rPr>
                <w:rFonts w:cstheme="minorHAnsi"/>
                <w:bCs/>
                <w:color w:val="000000" w:themeColor="text1"/>
                <w:sz w:val="20"/>
                <w:szCs w:val="20"/>
              </w:rPr>
              <w:t xml:space="preserve"> ? </w:t>
            </w:r>
          </w:p>
          <w:p w14:paraId="3E1DC9FD" w14:textId="49629FAA" w:rsidR="00500D01" w:rsidRDefault="00E2678A" w:rsidP="00DD43D4">
            <w:pPr>
              <w:jc w:val="both"/>
              <w:cnfStyle w:val="000000100000" w:firstRow="0" w:lastRow="0" w:firstColumn="0" w:lastColumn="0" w:oddVBand="0" w:evenVBand="0" w:oddHBand="1" w:evenHBand="0" w:firstRowFirstColumn="0" w:firstRowLastColumn="0" w:lastRowFirstColumn="0" w:lastRowLastColumn="0"/>
              <w:rPr>
                <w:rFonts w:cstheme="minorHAnsi"/>
                <w:bCs/>
                <w:color w:val="000000" w:themeColor="text1"/>
                <w:sz w:val="20"/>
                <w:szCs w:val="20"/>
              </w:rPr>
            </w:pPr>
            <w:r>
              <w:rPr>
                <w:rFonts w:cstheme="minorHAnsi"/>
                <w:bCs/>
                <w:color w:val="000000" w:themeColor="text1"/>
                <w:sz w:val="20"/>
                <w:szCs w:val="20"/>
              </w:rPr>
              <w:t>Dans quelle mesure le</w:t>
            </w:r>
            <w:r w:rsidR="00500D01">
              <w:rPr>
                <w:rFonts w:cstheme="minorHAnsi"/>
                <w:bCs/>
                <w:color w:val="000000" w:themeColor="text1"/>
                <w:sz w:val="20"/>
                <w:szCs w:val="20"/>
              </w:rPr>
              <w:t>s objectifs et résultats du programme sont en train d’être atteints ou sont atteints ?</w:t>
            </w:r>
            <w:r w:rsidR="001E6D47">
              <w:rPr>
                <w:rFonts w:cstheme="minorHAnsi"/>
                <w:bCs/>
                <w:color w:val="000000" w:themeColor="text1"/>
                <w:sz w:val="20"/>
                <w:szCs w:val="20"/>
              </w:rPr>
              <w:t xml:space="preserve"> </w:t>
            </w:r>
            <w:r w:rsidR="00387224">
              <w:rPr>
                <w:rFonts w:cstheme="minorHAnsi"/>
                <w:bCs/>
                <w:color w:val="000000" w:themeColor="text1"/>
                <w:sz w:val="20"/>
                <w:szCs w:val="20"/>
              </w:rPr>
              <w:t>Quels sont les facteurs qui expliquent les écarts avec les objectifs ?</w:t>
            </w:r>
          </w:p>
          <w:p w14:paraId="350510A9" w14:textId="77777777" w:rsidR="001E6D47" w:rsidRPr="00D85FBB" w:rsidRDefault="001E6D47" w:rsidP="00DD43D4">
            <w:pPr>
              <w:jc w:val="both"/>
              <w:cnfStyle w:val="000000100000" w:firstRow="0" w:lastRow="0" w:firstColumn="0" w:lastColumn="0" w:oddVBand="0" w:evenVBand="0" w:oddHBand="1" w:evenHBand="0" w:firstRowFirstColumn="0" w:firstRowLastColumn="0" w:lastRowFirstColumn="0" w:lastRowLastColumn="0"/>
              <w:rPr>
                <w:rFonts w:cstheme="minorHAnsi"/>
                <w:bCs/>
                <w:i/>
                <w:color w:val="000000" w:themeColor="text1"/>
                <w:sz w:val="20"/>
                <w:szCs w:val="20"/>
              </w:rPr>
            </w:pPr>
            <w:r w:rsidRPr="00D85FBB">
              <w:rPr>
                <w:rFonts w:cstheme="minorHAnsi"/>
                <w:bCs/>
                <w:i/>
                <w:color w:val="000000" w:themeColor="text1"/>
                <w:sz w:val="20"/>
                <w:szCs w:val="20"/>
              </w:rPr>
              <w:t xml:space="preserve">Exemples de questions à traiter : </w:t>
            </w:r>
          </w:p>
          <w:p w14:paraId="07701B64" w14:textId="4388592D" w:rsidR="00A011FB" w:rsidRPr="00D85FBB" w:rsidRDefault="001E6D47" w:rsidP="00DD43D4">
            <w:pPr>
              <w:jc w:val="both"/>
              <w:cnfStyle w:val="000000100000" w:firstRow="0" w:lastRow="0" w:firstColumn="0" w:lastColumn="0" w:oddVBand="0" w:evenVBand="0" w:oddHBand="1" w:evenHBand="0" w:firstRowFirstColumn="0" w:firstRowLastColumn="0" w:lastRowFirstColumn="0" w:lastRowLastColumn="0"/>
              <w:rPr>
                <w:rFonts w:cstheme="minorHAnsi"/>
                <w:bCs/>
                <w:i/>
                <w:color w:val="000000" w:themeColor="text1"/>
                <w:sz w:val="20"/>
                <w:szCs w:val="20"/>
              </w:rPr>
            </w:pPr>
            <w:r w:rsidRPr="006A5255">
              <w:rPr>
                <w:rFonts w:cstheme="minorHAnsi"/>
                <w:bCs/>
                <w:i/>
                <w:color w:val="000000" w:themeColor="text1"/>
                <w:sz w:val="20"/>
                <w:szCs w:val="20"/>
                <w:u w:val="single"/>
              </w:rPr>
              <w:t>Composante 1 :</w:t>
            </w:r>
            <w:r w:rsidRPr="00D85FBB">
              <w:rPr>
                <w:rFonts w:cstheme="minorHAnsi"/>
                <w:bCs/>
                <w:i/>
                <w:color w:val="000000" w:themeColor="text1"/>
                <w:sz w:val="20"/>
                <w:szCs w:val="20"/>
              </w:rPr>
              <w:t xml:space="preserve"> </w:t>
            </w:r>
            <w:r w:rsidR="00E2678A" w:rsidRPr="00D85FBB">
              <w:rPr>
                <w:rFonts w:cstheme="minorHAnsi"/>
                <w:bCs/>
                <w:i/>
                <w:color w:val="000000" w:themeColor="text1"/>
                <w:sz w:val="20"/>
                <w:szCs w:val="20"/>
              </w:rPr>
              <w:t>En quoi le projet contribue au renforcement de capacités des struc</w:t>
            </w:r>
            <w:r w:rsidR="00387224" w:rsidRPr="00D85FBB">
              <w:rPr>
                <w:rFonts w:cstheme="minorHAnsi"/>
                <w:bCs/>
                <w:i/>
                <w:color w:val="000000" w:themeColor="text1"/>
                <w:sz w:val="20"/>
                <w:szCs w:val="20"/>
              </w:rPr>
              <w:t>tures appuyées (OMRH, administrations signataires</w:t>
            </w:r>
            <w:r w:rsidR="00E2678A" w:rsidRPr="00D85FBB">
              <w:rPr>
                <w:rFonts w:cstheme="minorHAnsi"/>
                <w:bCs/>
                <w:i/>
                <w:color w:val="000000" w:themeColor="text1"/>
                <w:sz w:val="20"/>
                <w:szCs w:val="20"/>
              </w:rPr>
              <w:t>…) </w:t>
            </w:r>
            <w:r w:rsidR="00A011FB" w:rsidRPr="00D85FBB">
              <w:rPr>
                <w:rFonts w:cstheme="minorHAnsi"/>
                <w:bCs/>
                <w:i/>
                <w:color w:val="000000" w:themeColor="text1"/>
                <w:sz w:val="20"/>
                <w:szCs w:val="20"/>
              </w:rPr>
              <w:t xml:space="preserve">et quels sont les changements opérés depuis le début du programme </w:t>
            </w:r>
            <w:r w:rsidR="00E2678A" w:rsidRPr="00D85FBB">
              <w:rPr>
                <w:rFonts w:cstheme="minorHAnsi"/>
                <w:bCs/>
                <w:i/>
                <w:color w:val="000000" w:themeColor="text1"/>
                <w:sz w:val="20"/>
                <w:szCs w:val="20"/>
              </w:rPr>
              <w:t xml:space="preserve">? </w:t>
            </w:r>
          </w:p>
          <w:p w14:paraId="35E08F97" w14:textId="7CFBC99E" w:rsidR="001E6D47" w:rsidRDefault="001E6D47" w:rsidP="00DD43D4">
            <w:pPr>
              <w:jc w:val="both"/>
              <w:cnfStyle w:val="000000100000" w:firstRow="0" w:lastRow="0" w:firstColumn="0" w:lastColumn="0" w:oddVBand="0" w:evenVBand="0" w:oddHBand="1" w:evenHBand="0" w:firstRowFirstColumn="0" w:firstRowLastColumn="0" w:lastRowFirstColumn="0" w:lastRowLastColumn="0"/>
              <w:rPr>
                <w:rFonts w:cstheme="minorHAnsi"/>
                <w:bCs/>
                <w:i/>
                <w:color w:val="000000" w:themeColor="text1"/>
                <w:sz w:val="20"/>
                <w:szCs w:val="20"/>
              </w:rPr>
            </w:pPr>
            <w:r w:rsidRPr="00D85FBB">
              <w:rPr>
                <w:rFonts w:cstheme="minorHAnsi"/>
                <w:bCs/>
                <w:i/>
                <w:color w:val="000000" w:themeColor="text1"/>
                <w:sz w:val="20"/>
                <w:szCs w:val="20"/>
              </w:rPr>
              <w:t>Q</w:t>
            </w:r>
            <w:r w:rsidR="00E2678A" w:rsidRPr="00D85FBB">
              <w:rPr>
                <w:rFonts w:cstheme="minorHAnsi"/>
                <w:bCs/>
                <w:i/>
                <w:color w:val="000000" w:themeColor="text1"/>
                <w:sz w:val="20"/>
                <w:szCs w:val="20"/>
              </w:rPr>
              <w:t>uels sont les changements à réaliser sur la suite du programme ?</w:t>
            </w:r>
            <w:r w:rsidR="003557B4" w:rsidRPr="00D85FBB">
              <w:rPr>
                <w:rFonts w:cstheme="minorHAnsi"/>
                <w:bCs/>
                <w:i/>
                <w:color w:val="000000" w:themeColor="text1"/>
                <w:sz w:val="20"/>
                <w:szCs w:val="20"/>
              </w:rPr>
              <w:br/>
            </w:r>
            <w:r w:rsidR="003557B4" w:rsidRPr="00D85FBB">
              <w:rPr>
                <w:i/>
                <w:sz w:val="20"/>
                <w:szCs w:val="20"/>
              </w:rPr>
              <w:t>Dans q</w:t>
            </w:r>
            <w:r w:rsidR="005C7A9A">
              <w:rPr>
                <w:i/>
                <w:sz w:val="20"/>
                <w:szCs w:val="20"/>
              </w:rPr>
              <w:t xml:space="preserve">uelle mesure le programme appuie </w:t>
            </w:r>
            <w:r w:rsidR="003557B4" w:rsidRPr="00D85FBB">
              <w:rPr>
                <w:i/>
                <w:sz w:val="20"/>
                <w:szCs w:val="20"/>
              </w:rPr>
              <w:t>la coordination entre l’administration centrale et l’administration déconcentrée dans le département du Nord et une partie du département du Nord-Est</w:t>
            </w:r>
            <w:r w:rsidR="005C7A9A">
              <w:rPr>
                <w:rFonts w:cstheme="minorHAnsi"/>
                <w:bCs/>
                <w:i/>
                <w:color w:val="000000" w:themeColor="text1"/>
                <w:sz w:val="20"/>
                <w:szCs w:val="20"/>
              </w:rPr>
              <w:t> ?</w:t>
            </w:r>
          </w:p>
          <w:p w14:paraId="4FCAA64E" w14:textId="77777777" w:rsidR="006A5255" w:rsidRPr="00D85FBB" w:rsidRDefault="006A5255" w:rsidP="00DD43D4">
            <w:pPr>
              <w:jc w:val="both"/>
              <w:cnfStyle w:val="000000100000" w:firstRow="0" w:lastRow="0" w:firstColumn="0" w:lastColumn="0" w:oddVBand="0" w:evenVBand="0" w:oddHBand="1" w:evenHBand="0" w:firstRowFirstColumn="0" w:firstRowLastColumn="0" w:lastRowFirstColumn="0" w:lastRowLastColumn="0"/>
              <w:rPr>
                <w:rFonts w:cstheme="minorHAnsi"/>
                <w:bCs/>
                <w:i/>
                <w:color w:val="000000" w:themeColor="text1"/>
                <w:sz w:val="20"/>
                <w:szCs w:val="20"/>
              </w:rPr>
            </w:pPr>
          </w:p>
          <w:p w14:paraId="3FBFB405" w14:textId="6547BD25" w:rsidR="008C516D" w:rsidRPr="00D85FBB" w:rsidRDefault="003557B4" w:rsidP="00DD43D4">
            <w:pPr>
              <w:jc w:val="both"/>
              <w:cnfStyle w:val="000000100000" w:firstRow="0" w:lastRow="0" w:firstColumn="0" w:lastColumn="0" w:oddVBand="0" w:evenVBand="0" w:oddHBand="1" w:evenHBand="0" w:firstRowFirstColumn="0" w:firstRowLastColumn="0" w:lastRowFirstColumn="0" w:lastRowLastColumn="0"/>
              <w:rPr>
                <w:rFonts w:cstheme="minorHAnsi"/>
                <w:bCs/>
                <w:i/>
                <w:color w:val="000000" w:themeColor="text1"/>
                <w:sz w:val="20"/>
                <w:szCs w:val="20"/>
              </w:rPr>
            </w:pPr>
            <w:r w:rsidRPr="006A5255">
              <w:rPr>
                <w:rFonts w:cstheme="minorHAnsi"/>
                <w:bCs/>
                <w:i/>
                <w:color w:val="000000" w:themeColor="text1"/>
                <w:sz w:val="20"/>
                <w:szCs w:val="20"/>
                <w:u w:val="single"/>
              </w:rPr>
              <w:t>Composante 2</w:t>
            </w:r>
            <w:r w:rsidRPr="00D85FBB">
              <w:rPr>
                <w:rFonts w:cstheme="minorHAnsi"/>
                <w:bCs/>
                <w:i/>
                <w:color w:val="000000" w:themeColor="text1"/>
                <w:sz w:val="20"/>
                <w:szCs w:val="20"/>
              </w:rPr>
              <w:t xml:space="preserve"> : </w:t>
            </w:r>
            <w:r w:rsidR="008C516D" w:rsidRPr="00D85FBB">
              <w:rPr>
                <w:rFonts w:cstheme="minorHAnsi"/>
                <w:bCs/>
                <w:i/>
                <w:color w:val="000000" w:themeColor="text1"/>
                <w:sz w:val="20"/>
                <w:szCs w:val="20"/>
              </w:rPr>
              <w:t>En quoi le programme renforce-t-il</w:t>
            </w:r>
            <w:r w:rsidRPr="00D85FBB">
              <w:rPr>
                <w:rFonts w:cstheme="minorHAnsi"/>
                <w:bCs/>
                <w:i/>
                <w:color w:val="000000" w:themeColor="text1"/>
                <w:sz w:val="20"/>
                <w:szCs w:val="20"/>
              </w:rPr>
              <w:t xml:space="preserve"> </w:t>
            </w:r>
            <w:r w:rsidR="008C516D" w:rsidRPr="00D85FBB">
              <w:rPr>
                <w:rFonts w:cstheme="minorHAnsi"/>
                <w:bCs/>
                <w:i/>
                <w:color w:val="000000" w:themeColor="text1"/>
                <w:sz w:val="20"/>
                <w:szCs w:val="20"/>
              </w:rPr>
              <w:t>le</w:t>
            </w:r>
            <w:r w:rsidRPr="00D85FBB">
              <w:rPr>
                <w:rFonts w:cstheme="minorHAnsi"/>
                <w:bCs/>
                <w:i/>
                <w:color w:val="000000" w:themeColor="text1"/>
                <w:sz w:val="20"/>
                <w:szCs w:val="20"/>
              </w:rPr>
              <w:t xml:space="preserve"> rôle de la société civile dans le dialogue avec l’administration et dans la sensibilisation aux services publics</w:t>
            </w:r>
            <w:r w:rsidR="00D85FBB">
              <w:rPr>
                <w:rFonts w:cstheme="minorHAnsi"/>
                <w:bCs/>
                <w:i/>
                <w:color w:val="000000" w:themeColor="text1"/>
                <w:sz w:val="20"/>
                <w:szCs w:val="20"/>
              </w:rPr>
              <w:t> ?</w:t>
            </w:r>
          </w:p>
          <w:p w14:paraId="79EA2613" w14:textId="77777777" w:rsidR="00E2678A" w:rsidRDefault="008C516D" w:rsidP="00DD43D4">
            <w:pPr>
              <w:jc w:val="both"/>
              <w:cnfStyle w:val="000000100000" w:firstRow="0" w:lastRow="0" w:firstColumn="0" w:lastColumn="0" w:oddVBand="0" w:evenVBand="0" w:oddHBand="1" w:evenHBand="0" w:firstRowFirstColumn="0" w:firstRowLastColumn="0" w:lastRowFirstColumn="0" w:lastRowLastColumn="0"/>
              <w:rPr>
                <w:rFonts w:cstheme="minorHAnsi"/>
                <w:bCs/>
                <w:i/>
                <w:color w:val="000000" w:themeColor="text1"/>
                <w:sz w:val="20"/>
                <w:szCs w:val="20"/>
              </w:rPr>
            </w:pPr>
            <w:r w:rsidRPr="00D85FBB">
              <w:rPr>
                <w:rFonts w:cstheme="minorHAnsi"/>
                <w:bCs/>
                <w:i/>
                <w:color w:val="000000" w:themeColor="text1"/>
                <w:sz w:val="20"/>
                <w:szCs w:val="20"/>
              </w:rPr>
              <w:t>Comment le programme renforce le suivi</w:t>
            </w:r>
            <w:r w:rsidR="003557B4" w:rsidRPr="00D85FBB">
              <w:rPr>
                <w:rFonts w:cstheme="minorHAnsi"/>
                <w:bCs/>
                <w:i/>
                <w:color w:val="000000" w:themeColor="text1"/>
                <w:sz w:val="20"/>
                <w:szCs w:val="20"/>
              </w:rPr>
              <w:t xml:space="preserve"> et </w:t>
            </w:r>
            <w:r w:rsidRPr="00D85FBB">
              <w:rPr>
                <w:rFonts w:cstheme="minorHAnsi"/>
                <w:bCs/>
                <w:i/>
                <w:color w:val="000000" w:themeColor="text1"/>
                <w:sz w:val="20"/>
                <w:szCs w:val="20"/>
              </w:rPr>
              <w:t>l’</w:t>
            </w:r>
            <w:r w:rsidR="003557B4" w:rsidRPr="00D85FBB">
              <w:rPr>
                <w:rFonts w:cstheme="minorHAnsi"/>
                <w:bCs/>
                <w:i/>
                <w:color w:val="000000" w:themeColor="text1"/>
                <w:sz w:val="20"/>
                <w:szCs w:val="20"/>
              </w:rPr>
              <w:t>évaluation indépendante de l’action publique déconcentrée et des CRDLI</w:t>
            </w:r>
            <w:r w:rsidRPr="00D85FBB">
              <w:rPr>
                <w:rFonts w:cstheme="minorHAnsi"/>
                <w:bCs/>
                <w:i/>
                <w:color w:val="000000" w:themeColor="text1"/>
                <w:sz w:val="20"/>
                <w:szCs w:val="20"/>
              </w:rPr>
              <w:t xml:space="preserve"> dans le Nord</w:t>
            </w:r>
            <w:r w:rsidR="00D85FBB">
              <w:rPr>
                <w:rFonts w:cstheme="minorHAnsi"/>
                <w:bCs/>
                <w:i/>
                <w:color w:val="000000" w:themeColor="text1"/>
                <w:sz w:val="20"/>
                <w:szCs w:val="20"/>
              </w:rPr>
              <w:t> ?</w:t>
            </w:r>
          </w:p>
          <w:p w14:paraId="22F76749" w14:textId="77777777" w:rsidR="00135A7F" w:rsidRDefault="0006080D" w:rsidP="00DD43D4">
            <w:pPr>
              <w:jc w:val="both"/>
              <w:cnfStyle w:val="000000100000" w:firstRow="0" w:lastRow="0" w:firstColumn="0" w:lastColumn="0" w:oddVBand="0" w:evenVBand="0" w:oddHBand="1" w:evenHBand="0" w:firstRowFirstColumn="0" w:firstRowLastColumn="0" w:lastRowFirstColumn="0" w:lastRowLastColumn="0"/>
              <w:rPr>
                <w:rFonts w:cstheme="minorHAnsi"/>
                <w:bCs/>
                <w:i/>
                <w:color w:val="000000" w:themeColor="text1"/>
                <w:sz w:val="20"/>
                <w:szCs w:val="20"/>
              </w:rPr>
            </w:pPr>
            <w:r>
              <w:rPr>
                <w:rFonts w:cstheme="minorHAnsi"/>
                <w:bCs/>
                <w:i/>
                <w:color w:val="000000" w:themeColor="text1"/>
                <w:sz w:val="20"/>
                <w:szCs w:val="20"/>
              </w:rPr>
              <w:t>Quels sont les</w:t>
            </w:r>
            <w:r w:rsidR="00135A7F">
              <w:rPr>
                <w:rFonts w:cstheme="minorHAnsi"/>
                <w:bCs/>
                <w:i/>
                <w:color w:val="000000" w:themeColor="text1"/>
                <w:sz w:val="20"/>
                <w:szCs w:val="20"/>
              </w:rPr>
              <w:t xml:space="preserve"> </w:t>
            </w:r>
            <w:r w:rsidR="006F3CEA">
              <w:rPr>
                <w:rFonts w:cstheme="minorHAnsi"/>
                <w:bCs/>
                <w:i/>
                <w:color w:val="000000" w:themeColor="text1"/>
                <w:sz w:val="20"/>
                <w:szCs w:val="20"/>
              </w:rPr>
              <w:t xml:space="preserve">premiers </w:t>
            </w:r>
            <w:r w:rsidR="00135A7F">
              <w:rPr>
                <w:rFonts w:cstheme="minorHAnsi"/>
                <w:bCs/>
                <w:i/>
                <w:color w:val="000000" w:themeColor="text1"/>
                <w:sz w:val="20"/>
                <w:szCs w:val="20"/>
              </w:rPr>
              <w:t>résultats de la composante 2</w:t>
            </w:r>
            <w:r>
              <w:rPr>
                <w:rFonts w:cstheme="minorHAnsi"/>
                <w:bCs/>
                <w:i/>
                <w:color w:val="000000" w:themeColor="text1"/>
                <w:sz w:val="20"/>
                <w:szCs w:val="20"/>
              </w:rPr>
              <w:t xml:space="preserve"> qui pourraient servir de levier pour créer/renforcer le dialogue entre la société civile et l’administration</w:t>
            </w:r>
            <w:r w:rsidR="00135A7F">
              <w:rPr>
                <w:rFonts w:cstheme="minorHAnsi"/>
                <w:bCs/>
                <w:i/>
                <w:color w:val="000000" w:themeColor="text1"/>
                <w:sz w:val="20"/>
                <w:szCs w:val="20"/>
              </w:rPr>
              <w:t> ?</w:t>
            </w:r>
          </w:p>
          <w:p w14:paraId="34690E6C" w14:textId="203CF3AE" w:rsidR="006A5255" w:rsidRPr="00D85FBB" w:rsidRDefault="006A5255" w:rsidP="00DD43D4">
            <w:pPr>
              <w:jc w:val="both"/>
              <w:cnfStyle w:val="000000100000" w:firstRow="0" w:lastRow="0" w:firstColumn="0" w:lastColumn="0" w:oddVBand="0" w:evenVBand="0" w:oddHBand="1" w:evenHBand="0" w:firstRowFirstColumn="0" w:firstRowLastColumn="0" w:lastRowFirstColumn="0" w:lastRowLastColumn="0"/>
              <w:rPr>
                <w:rFonts w:cstheme="minorHAnsi"/>
                <w:bCs/>
                <w:i/>
                <w:color w:val="000000" w:themeColor="text1"/>
                <w:sz w:val="20"/>
                <w:szCs w:val="20"/>
              </w:rPr>
            </w:pPr>
            <w:r>
              <w:rPr>
                <w:rFonts w:cstheme="minorHAnsi"/>
                <w:bCs/>
                <w:i/>
                <w:color w:val="000000" w:themeColor="text1"/>
                <w:sz w:val="20"/>
                <w:szCs w:val="20"/>
              </w:rPr>
              <w:t xml:space="preserve">Quels sont les effets des première initiatives mises en œuvre par le KNFP et l’OPC ? Quelles leçons peut-on en tirer pour la suite du projet ? </w:t>
            </w:r>
          </w:p>
        </w:tc>
      </w:tr>
      <w:tr w:rsidR="00387224" w14:paraId="6A62AB47" w14:textId="77777777" w:rsidTr="00141EF4">
        <w:tc>
          <w:tcPr>
            <w:cnfStyle w:val="001000000000" w:firstRow="0" w:lastRow="0" w:firstColumn="1" w:lastColumn="0" w:oddVBand="0" w:evenVBand="0" w:oddHBand="0" w:evenHBand="0" w:firstRowFirstColumn="0" w:firstRowLastColumn="0" w:lastRowFirstColumn="0" w:lastRowLastColumn="0"/>
            <w:tcW w:w="2263" w:type="dxa"/>
          </w:tcPr>
          <w:p w14:paraId="6A9BDAE4" w14:textId="4EBE72C5" w:rsidR="00500D01" w:rsidRPr="00141EF4" w:rsidRDefault="00872C19" w:rsidP="00DD43D4">
            <w:pPr>
              <w:jc w:val="both"/>
            </w:pPr>
            <w:r>
              <w:t xml:space="preserve">Les ressources sont-elles utilisées de manière optimale ? </w:t>
            </w:r>
          </w:p>
        </w:tc>
        <w:tc>
          <w:tcPr>
            <w:tcW w:w="1378" w:type="dxa"/>
          </w:tcPr>
          <w:p w14:paraId="78295F0D" w14:textId="77777777" w:rsidR="00500D01" w:rsidRPr="00221CA3" w:rsidRDefault="00500D01" w:rsidP="00DD43D4">
            <w:pPr>
              <w:jc w:val="both"/>
              <w:cnfStyle w:val="000000000000" w:firstRow="0" w:lastRow="0" w:firstColumn="0" w:lastColumn="0" w:oddVBand="0" w:evenVBand="0" w:oddHBand="0" w:evenHBand="0" w:firstRowFirstColumn="0" w:firstRowLastColumn="0" w:lastRowFirstColumn="0" w:lastRowLastColumn="0"/>
              <w:rPr>
                <w:rFonts w:cstheme="minorHAnsi"/>
                <w:bCs/>
                <w:color w:val="000000" w:themeColor="text1"/>
                <w:sz w:val="20"/>
                <w:szCs w:val="20"/>
              </w:rPr>
            </w:pPr>
            <w:r w:rsidRPr="009626E8">
              <w:rPr>
                <w:rFonts w:cstheme="minorHAnsi"/>
                <w:bCs/>
                <w:color w:val="000000" w:themeColor="text1"/>
                <w:sz w:val="20"/>
                <w:szCs w:val="20"/>
              </w:rPr>
              <w:t>Efficience</w:t>
            </w:r>
          </w:p>
        </w:tc>
        <w:tc>
          <w:tcPr>
            <w:tcW w:w="5755" w:type="dxa"/>
          </w:tcPr>
          <w:p w14:paraId="66306A16" w14:textId="132ACA35" w:rsidR="00500D01" w:rsidRPr="00221CA3" w:rsidRDefault="00A011FB" w:rsidP="00DD43D4">
            <w:pPr>
              <w:jc w:val="both"/>
              <w:cnfStyle w:val="000000000000" w:firstRow="0" w:lastRow="0" w:firstColumn="0" w:lastColumn="0" w:oddVBand="0" w:evenVBand="0" w:oddHBand="0" w:evenHBand="0" w:firstRowFirstColumn="0" w:firstRowLastColumn="0" w:lastRowFirstColumn="0" w:lastRowLastColumn="0"/>
              <w:rPr>
                <w:rFonts w:cstheme="minorHAnsi"/>
                <w:bCs/>
                <w:color w:val="000000" w:themeColor="text1"/>
                <w:sz w:val="20"/>
                <w:szCs w:val="20"/>
              </w:rPr>
            </w:pPr>
            <w:r w:rsidRPr="00361B0A">
              <w:rPr>
                <w:sz w:val="20"/>
              </w:rPr>
              <w:t>Les ressources humaines, techniques et financières mobilisées sont-elles utilisées de manière optimale au r</w:t>
            </w:r>
            <w:r w:rsidR="00D85FBB">
              <w:rPr>
                <w:sz w:val="20"/>
              </w:rPr>
              <w:t xml:space="preserve">egard des résultats obtenus ? </w:t>
            </w:r>
            <w:r w:rsidR="006F3CEA">
              <w:rPr>
                <w:sz w:val="20"/>
              </w:rPr>
              <w:t>Sont-elles suffisantes pour réaliser les objectifs restants ?</w:t>
            </w:r>
          </w:p>
        </w:tc>
      </w:tr>
      <w:tr w:rsidR="00387224" w14:paraId="187333F4" w14:textId="77777777" w:rsidTr="00141E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7817C6E4" w14:textId="76EAE303" w:rsidR="00500D01" w:rsidRPr="00D85FBB" w:rsidRDefault="00872C19" w:rsidP="00DD43D4">
            <w:pPr>
              <w:jc w:val="both"/>
            </w:pPr>
            <w:r w:rsidRPr="00D85FBB">
              <w:t>Les bénéfices</w:t>
            </w:r>
            <w:r w:rsidR="00C1149D" w:rsidRPr="00D85FBB">
              <w:t xml:space="preserve"> et changements</w:t>
            </w:r>
            <w:r w:rsidRPr="00D85FBB">
              <w:t xml:space="preserve"> </w:t>
            </w:r>
            <w:proofErr w:type="spellStart"/>
            <w:r w:rsidRPr="00D85FBB">
              <w:t>seront-ils</w:t>
            </w:r>
            <w:proofErr w:type="spellEnd"/>
            <w:r w:rsidRPr="00D85FBB">
              <w:t xml:space="preserve"> durables ?</w:t>
            </w:r>
          </w:p>
        </w:tc>
        <w:tc>
          <w:tcPr>
            <w:tcW w:w="1378" w:type="dxa"/>
          </w:tcPr>
          <w:p w14:paraId="43360327" w14:textId="77777777" w:rsidR="00500D01" w:rsidRPr="009626E8" w:rsidRDefault="00500D01" w:rsidP="00DD43D4">
            <w:pPr>
              <w:jc w:val="both"/>
              <w:cnfStyle w:val="000000100000" w:firstRow="0" w:lastRow="0" w:firstColumn="0" w:lastColumn="0" w:oddVBand="0" w:evenVBand="0" w:oddHBand="1" w:evenHBand="0" w:firstRowFirstColumn="0" w:firstRowLastColumn="0" w:lastRowFirstColumn="0" w:lastRowLastColumn="0"/>
              <w:rPr>
                <w:rFonts w:cstheme="minorHAnsi"/>
                <w:bCs/>
                <w:color w:val="000000" w:themeColor="text1"/>
                <w:sz w:val="20"/>
                <w:szCs w:val="20"/>
              </w:rPr>
            </w:pPr>
            <w:r w:rsidRPr="009626E8">
              <w:rPr>
                <w:rFonts w:cstheme="minorHAnsi"/>
                <w:bCs/>
                <w:color w:val="000000" w:themeColor="text1"/>
                <w:sz w:val="20"/>
                <w:szCs w:val="20"/>
              </w:rPr>
              <w:t>Durabilité</w:t>
            </w:r>
          </w:p>
        </w:tc>
        <w:tc>
          <w:tcPr>
            <w:tcW w:w="5755" w:type="dxa"/>
          </w:tcPr>
          <w:p w14:paraId="0A23BF6B" w14:textId="78091742" w:rsidR="00C1149D" w:rsidRPr="009626E8" w:rsidRDefault="00500D01" w:rsidP="00DD43D4">
            <w:pPr>
              <w:keepNext/>
              <w:jc w:val="both"/>
              <w:cnfStyle w:val="000000100000" w:firstRow="0" w:lastRow="0" w:firstColumn="0" w:lastColumn="0" w:oddVBand="0" w:evenVBand="0" w:oddHBand="1" w:evenHBand="0" w:firstRowFirstColumn="0" w:firstRowLastColumn="0" w:lastRowFirstColumn="0" w:lastRowLastColumn="0"/>
              <w:rPr>
                <w:rFonts w:cstheme="minorHAnsi"/>
                <w:bCs/>
                <w:color w:val="000000" w:themeColor="text1"/>
                <w:sz w:val="20"/>
                <w:szCs w:val="20"/>
              </w:rPr>
            </w:pPr>
            <w:r>
              <w:rPr>
                <w:rFonts w:cstheme="minorHAnsi"/>
                <w:bCs/>
                <w:color w:val="000000" w:themeColor="text1"/>
                <w:sz w:val="20"/>
                <w:szCs w:val="20"/>
              </w:rPr>
              <w:t xml:space="preserve">Dans quelle mesure les </w:t>
            </w:r>
            <w:r w:rsidR="00D85FBB">
              <w:rPr>
                <w:rFonts w:cstheme="minorHAnsi"/>
                <w:bCs/>
                <w:color w:val="000000" w:themeColor="text1"/>
                <w:sz w:val="20"/>
                <w:szCs w:val="20"/>
              </w:rPr>
              <w:t xml:space="preserve">changements </w:t>
            </w:r>
            <w:r>
              <w:rPr>
                <w:rFonts w:cstheme="minorHAnsi"/>
                <w:bCs/>
                <w:color w:val="000000" w:themeColor="text1"/>
                <w:sz w:val="20"/>
                <w:szCs w:val="20"/>
              </w:rPr>
              <w:t>sont susceptibles de perdurer ?</w:t>
            </w:r>
            <w:r w:rsidR="00C1149D">
              <w:rPr>
                <w:rFonts w:cstheme="minorHAnsi"/>
                <w:bCs/>
                <w:color w:val="000000" w:themeColor="text1"/>
                <w:sz w:val="20"/>
                <w:szCs w:val="20"/>
              </w:rPr>
              <w:t xml:space="preserve"> </w:t>
            </w:r>
            <w:r w:rsidR="00D85FBB">
              <w:rPr>
                <w:rFonts w:cstheme="minorHAnsi"/>
                <w:bCs/>
                <w:color w:val="000000" w:themeColor="text1"/>
                <w:sz w:val="20"/>
                <w:szCs w:val="20"/>
              </w:rPr>
              <w:t xml:space="preserve">Sous quelles conditions </w:t>
            </w:r>
            <w:r w:rsidR="00D85FBB">
              <w:rPr>
                <w:sz w:val="20"/>
              </w:rPr>
              <w:t>l</w:t>
            </w:r>
            <w:r w:rsidR="00A011FB" w:rsidRPr="00361B0A">
              <w:rPr>
                <w:sz w:val="20"/>
              </w:rPr>
              <w:t xml:space="preserve">es acquis institutionnels et partenariaux sont-ils susceptibles de perdurer ? </w:t>
            </w:r>
            <w:r w:rsidR="00C1149D">
              <w:rPr>
                <w:rFonts w:cstheme="minorHAnsi"/>
                <w:bCs/>
                <w:color w:val="000000" w:themeColor="text1"/>
                <w:sz w:val="20"/>
                <w:szCs w:val="20"/>
              </w:rPr>
              <w:t xml:space="preserve">Quels sont les besoins des parties prenantes à combler pour permettre la durabilité des changements ? </w:t>
            </w:r>
            <w:r w:rsidR="007A30A5">
              <w:rPr>
                <w:rFonts w:cstheme="minorHAnsi"/>
                <w:bCs/>
                <w:color w:val="000000" w:themeColor="text1"/>
                <w:sz w:val="20"/>
                <w:szCs w:val="20"/>
              </w:rPr>
              <w:t xml:space="preserve">En quoi </w:t>
            </w:r>
            <w:r w:rsidR="006F3CEA">
              <w:rPr>
                <w:rFonts w:cstheme="minorHAnsi"/>
                <w:bCs/>
                <w:color w:val="000000" w:themeColor="text1"/>
                <w:sz w:val="20"/>
                <w:szCs w:val="20"/>
              </w:rPr>
              <w:t>les premiers résultats observables sur le terrain</w:t>
            </w:r>
            <w:r w:rsidR="007A30A5">
              <w:rPr>
                <w:rFonts w:cstheme="minorHAnsi"/>
                <w:bCs/>
                <w:color w:val="000000" w:themeColor="text1"/>
                <w:sz w:val="20"/>
                <w:szCs w:val="20"/>
              </w:rPr>
              <w:t xml:space="preserve"> correspondent-ils aux indicateurs initia</w:t>
            </w:r>
            <w:r w:rsidR="00C756F0">
              <w:rPr>
                <w:rFonts w:cstheme="minorHAnsi"/>
                <w:bCs/>
                <w:color w:val="000000" w:themeColor="text1"/>
                <w:sz w:val="20"/>
                <w:szCs w:val="20"/>
              </w:rPr>
              <w:t>lement définis ?</w:t>
            </w:r>
          </w:p>
        </w:tc>
      </w:tr>
    </w:tbl>
    <w:p w14:paraId="3029EC83" w14:textId="627B8F7B" w:rsidR="006A5255" w:rsidRDefault="006A5255" w:rsidP="00DD43D4">
      <w:pPr>
        <w:jc w:val="both"/>
      </w:pPr>
    </w:p>
    <w:p w14:paraId="4D78E7F2" w14:textId="1F88427B" w:rsidR="00E2678A" w:rsidRPr="0048457D" w:rsidRDefault="00E2678A" w:rsidP="00DD43D4">
      <w:pPr>
        <w:pStyle w:val="Titre2"/>
        <w:ind w:left="1004"/>
        <w:jc w:val="both"/>
      </w:pPr>
      <w:bookmarkStart w:id="8" w:name="_Toc220316559"/>
      <w:r w:rsidRPr="0048457D">
        <w:t>Principes transverses de l’évaluation</w:t>
      </w:r>
      <w:bookmarkEnd w:id="8"/>
      <w:r w:rsidRPr="0048457D">
        <w:t xml:space="preserve"> </w:t>
      </w:r>
    </w:p>
    <w:p w14:paraId="32671318" w14:textId="77777777" w:rsidR="00E2678A" w:rsidRPr="00E26704" w:rsidRDefault="00E2678A" w:rsidP="00DD43D4">
      <w:pPr>
        <w:pStyle w:val="Default"/>
        <w:jc w:val="both"/>
        <w:rPr>
          <w:sz w:val="22"/>
          <w:szCs w:val="22"/>
        </w:rPr>
      </w:pPr>
      <w:r w:rsidRPr="00E26704">
        <w:rPr>
          <w:sz w:val="22"/>
          <w:szCs w:val="22"/>
        </w:rPr>
        <w:t>Pour garantir la qualité, la pertinence et l’utilité de cette évaluation, certains principes transversaux devront être intégrés à chaque étape du processus :</w:t>
      </w:r>
    </w:p>
    <w:p w14:paraId="375453F0" w14:textId="77777777" w:rsidR="00E2678A" w:rsidRPr="00E26704" w:rsidRDefault="00E2678A" w:rsidP="00DD43D4">
      <w:pPr>
        <w:pStyle w:val="Default"/>
        <w:jc w:val="both"/>
        <w:rPr>
          <w:sz w:val="22"/>
          <w:szCs w:val="22"/>
        </w:rPr>
      </w:pPr>
    </w:p>
    <w:p w14:paraId="3924FE52" w14:textId="77777777" w:rsidR="00E2678A" w:rsidRPr="00163B41" w:rsidRDefault="00E2678A" w:rsidP="00DD43D4">
      <w:pPr>
        <w:pStyle w:val="Default"/>
        <w:numPr>
          <w:ilvl w:val="0"/>
          <w:numId w:val="39"/>
        </w:numPr>
        <w:jc w:val="both"/>
        <w:rPr>
          <w:b/>
          <w:sz w:val="22"/>
          <w:szCs w:val="22"/>
        </w:rPr>
      </w:pPr>
      <w:r w:rsidRPr="00163B41">
        <w:rPr>
          <w:b/>
          <w:sz w:val="22"/>
          <w:szCs w:val="22"/>
        </w:rPr>
        <w:t>Genre</w:t>
      </w:r>
    </w:p>
    <w:p w14:paraId="5B3D6B5A" w14:textId="77777777" w:rsidR="00E2678A" w:rsidRPr="00E26704" w:rsidRDefault="00E2678A" w:rsidP="00DD43D4">
      <w:pPr>
        <w:pStyle w:val="Default"/>
        <w:jc w:val="both"/>
        <w:rPr>
          <w:sz w:val="22"/>
          <w:szCs w:val="22"/>
        </w:rPr>
      </w:pPr>
      <w:r w:rsidRPr="00E26704">
        <w:rPr>
          <w:sz w:val="22"/>
          <w:szCs w:val="22"/>
        </w:rPr>
        <w:t>L’égalité entre les femmes et les hommes est au cœur de la démarche du programme Poto Mitan. Conformément à la Politique Nationale d’Égalité Femme-Homme et aux orientations du PME, l’évaluation devra intégrer la question du genre de manière transversale. Cela implique de :</w:t>
      </w:r>
    </w:p>
    <w:p w14:paraId="5E4C342F" w14:textId="77777777" w:rsidR="00E2678A" w:rsidRDefault="00E2678A" w:rsidP="00DD43D4">
      <w:pPr>
        <w:pStyle w:val="Default"/>
        <w:numPr>
          <w:ilvl w:val="0"/>
          <w:numId w:val="37"/>
        </w:numPr>
        <w:jc w:val="both"/>
        <w:rPr>
          <w:sz w:val="22"/>
          <w:szCs w:val="22"/>
        </w:rPr>
      </w:pPr>
      <w:r w:rsidRPr="00163B41">
        <w:rPr>
          <w:sz w:val="22"/>
          <w:szCs w:val="22"/>
        </w:rPr>
        <w:t>Prendre en compte les dynamiques de genre dès la conception de la méthodologie (ex. : choix des indicateurs, formulation des questions d’évaluation),</w:t>
      </w:r>
    </w:p>
    <w:p w14:paraId="2C7ADCC5" w14:textId="768D83BA" w:rsidR="00E2678A" w:rsidRDefault="00E2678A" w:rsidP="00DD43D4">
      <w:pPr>
        <w:pStyle w:val="Default"/>
        <w:numPr>
          <w:ilvl w:val="0"/>
          <w:numId w:val="37"/>
        </w:numPr>
        <w:jc w:val="both"/>
        <w:rPr>
          <w:sz w:val="22"/>
          <w:szCs w:val="22"/>
        </w:rPr>
      </w:pPr>
      <w:r w:rsidRPr="00163B41">
        <w:rPr>
          <w:sz w:val="22"/>
          <w:szCs w:val="22"/>
        </w:rPr>
        <w:t>Veiller à un échantillonnage représentatif, incluant des voix diverses, notamment celles des femmes et des jeunes,</w:t>
      </w:r>
      <w:r w:rsidR="000C1348">
        <w:rPr>
          <w:sz w:val="22"/>
          <w:szCs w:val="22"/>
        </w:rPr>
        <w:t xml:space="preserve"> </w:t>
      </w:r>
      <w:r w:rsidR="007A30A5">
        <w:rPr>
          <w:sz w:val="22"/>
          <w:szCs w:val="22"/>
        </w:rPr>
        <w:t>en situation de handicap…</w:t>
      </w:r>
    </w:p>
    <w:p w14:paraId="0074486A" w14:textId="3B56A500" w:rsidR="00E2678A" w:rsidRDefault="00E2678A" w:rsidP="00DD43D4">
      <w:pPr>
        <w:pStyle w:val="Default"/>
        <w:numPr>
          <w:ilvl w:val="0"/>
          <w:numId w:val="37"/>
        </w:numPr>
        <w:jc w:val="both"/>
        <w:rPr>
          <w:sz w:val="22"/>
          <w:szCs w:val="22"/>
        </w:rPr>
      </w:pPr>
      <w:r w:rsidRPr="00163B41">
        <w:rPr>
          <w:sz w:val="22"/>
          <w:szCs w:val="22"/>
        </w:rPr>
        <w:t>Désagréger les données par sexe</w:t>
      </w:r>
      <w:r w:rsidR="007A30A5">
        <w:rPr>
          <w:sz w:val="22"/>
          <w:szCs w:val="22"/>
        </w:rPr>
        <w:t>, par zone géographique</w:t>
      </w:r>
      <w:r w:rsidRPr="00163B41">
        <w:rPr>
          <w:sz w:val="22"/>
          <w:szCs w:val="22"/>
        </w:rPr>
        <w:t xml:space="preserve"> et par tranche d’âge autant que possible,</w:t>
      </w:r>
    </w:p>
    <w:p w14:paraId="080AABA1" w14:textId="69B3C5E1" w:rsidR="00E2678A" w:rsidRDefault="00E2678A" w:rsidP="00DD43D4">
      <w:pPr>
        <w:pStyle w:val="Default"/>
        <w:numPr>
          <w:ilvl w:val="0"/>
          <w:numId w:val="37"/>
        </w:numPr>
        <w:jc w:val="both"/>
        <w:rPr>
          <w:sz w:val="22"/>
          <w:szCs w:val="22"/>
        </w:rPr>
      </w:pPr>
      <w:r w:rsidRPr="00163B41">
        <w:rPr>
          <w:sz w:val="22"/>
          <w:szCs w:val="22"/>
        </w:rPr>
        <w:t>Analyser comment les enjeux de genre</w:t>
      </w:r>
      <w:r w:rsidR="000C1348">
        <w:rPr>
          <w:sz w:val="22"/>
          <w:szCs w:val="22"/>
        </w:rPr>
        <w:t xml:space="preserve"> (accès équitable aux services, contraintes sociales, besoins différenciés…)</w:t>
      </w:r>
      <w:r w:rsidRPr="00163B41">
        <w:rPr>
          <w:sz w:val="22"/>
          <w:szCs w:val="22"/>
        </w:rPr>
        <w:t xml:space="preserve"> influencent ou sont influencés par les actions du programme,</w:t>
      </w:r>
    </w:p>
    <w:p w14:paraId="1C66FDE8" w14:textId="77777777" w:rsidR="00E2678A" w:rsidRDefault="00E2678A" w:rsidP="00DD43D4">
      <w:pPr>
        <w:pStyle w:val="Default"/>
        <w:numPr>
          <w:ilvl w:val="0"/>
          <w:numId w:val="37"/>
        </w:numPr>
        <w:jc w:val="both"/>
        <w:rPr>
          <w:sz w:val="22"/>
          <w:szCs w:val="22"/>
        </w:rPr>
      </w:pPr>
      <w:r w:rsidRPr="00163B41">
        <w:rPr>
          <w:sz w:val="22"/>
          <w:szCs w:val="22"/>
        </w:rPr>
        <w:t>Formuler des recommandations sensibles aux expériences différenciées selon le genre.</w:t>
      </w:r>
    </w:p>
    <w:p w14:paraId="2D7996CD" w14:textId="34B18F0F" w:rsidR="000C1348" w:rsidRPr="000C1348" w:rsidRDefault="000C1348" w:rsidP="00DD43D4">
      <w:pPr>
        <w:pStyle w:val="Default"/>
        <w:numPr>
          <w:ilvl w:val="0"/>
          <w:numId w:val="37"/>
        </w:numPr>
        <w:jc w:val="both"/>
        <w:rPr>
          <w:sz w:val="22"/>
          <w:szCs w:val="22"/>
        </w:rPr>
      </w:pPr>
      <w:r>
        <w:rPr>
          <w:sz w:val="22"/>
          <w:szCs w:val="22"/>
        </w:rPr>
        <w:t xml:space="preserve">Organiser des rencontres non mixtes lorsque nécessaire, pour </w:t>
      </w:r>
      <w:r w:rsidRPr="000C1348">
        <w:rPr>
          <w:sz w:val="22"/>
          <w:szCs w:val="22"/>
        </w:rPr>
        <w:t xml:space="preserve">faciliter </w:t>
      </w:r>
      <w:r>
        <w:rPr>
          <w:sz w:val="22"/>
          <w:szCs w:val="22"/>
        </w:rPr>
        <w:t xml:space="preserve">la </w:t>
      </w:r>
      <w:r w:rsidR="00C756F0">
        <w:rPr>
          <w:sz w:val="22"/>
          <w:szCs w:val="22"/>
        </w:rPr>
        <w:t xml:space="preserve">prise de </w:t>
      </w:r>
      <w:r>
        <w:rPr>
          <w:sz w:val="22"/>
          <w:szCs w:val="22"/>
        </w:rPr>
        <w:t xml:space="preserve">parole des femmes sur les réalités </w:t>
      </w:r>
      <w:r w:rsidR="00C756F0">
        <w:rPr>
          <w:sz w:val="22"/>
          <w:szCs w:val="22"/>
        </w:rPr>
        <w:t xml:space="preserve">sensibles </w:t>
      </w:r>
      <w:r>
        <w:rPr>
          <w:sz w:val="22"/>
          <w:szCs w:val="22"/>
        </w:rPr>
        <w:t xml:space="preserve">de </w:t>
      </w:r>
      <w:r w:rsidR="00C756F0">
        <w:rPr>
          <w:sz w:val="22"/>
          <w:szCs w:val="22"/>
        </w:rPr>
        <w:t>l’offr</w:t>
      </w:r>
      <w:r>
        <w:rPr>
          <w:sz w:val="22"/>
          <w:szCs w:val="22"/>
        </w:rPr>
        <w:t>e des services publics</w:t>
      </w:r>
    </w:p>
    <w:p w14:paraId="36277806" w14:textId="77777777" w:rsidR="00E2678A" w:rsidRPr="00E26704" w:rsidRDefault="00E2678A" w:rsidP="00DD43D4">
      <w:pPr>
        <w:pStyle w:val="Default"/>
        <w:jc w:val="both"/>
        <w:rPr>
          <w:sz w:val="22"/>
          <w:szCs w:val="22"/>
        </w:rPr>
      </w:pPr>
    </w:p>
    <w:p w14:paraId="23344BFF" w14:textId="77777777" w:rsidR="00E2678A" w:rsidRPr="00E26704" w:rsidRDefault="00E2678A" w:rsidP="00DD43D4">
      <w:pPr>
        <w:pStyle w:val="Default"/>
        <w:jc w:val="both"/>
        <w:rPr>
          <w:sz w:val="22"/>
          <w:szCs w:val="22"/>
        </w:rPr>
      </w:pPr>
      <w:r w:rsidRPr="00E26704">
        <w:rPr>
          <w:sz w:val="22"/>
          <w:szCs w:val="22"/>
        </w:rPr>
        <w:t>Cette approche sera menée en lien étroit avec les orientations définies au niveau national, en collaboration avec le ministère à la Condition Féminine et aux Droits des Femmes (MCFDF), et à travers les pratiques adoptées par les institutions signataires de la charte d’engagement.</w:t>
      </w:r>
    </w:p>
    <w:p w14:paraId="28542E49" w14:textId="77777777" w:rsidR="00E2678A" w:rsidRPr="00E26704" w:rsidRDefault="00E2678A" w:rsidP="00DD43D4">
      <w:pPr>
        <w:pStyle w:val="Default"/>
        <w:jc w:val="both"/>
        <w:rPr>
          <w:sz w:val="22"/>
          <w:szCs w:val="22"/>
        </w:rPr>
      </w:pPr>
    </w:p>
    <w:p w14:paraId="40806649" w14:textId="77777777" w:rsidR="00E2678A" w:rsidRPr="00163B41" w:rsidRDefault="00E2678A" w:rsidP="00DD43D4">
      <w:pPr>
        <w:pStyle w:val="Default"/>
        <w:numPr>
          <w:ilvl w:val="0"/>
          <w:numId w:val="41"/>
        </w:numPr>
        <w:jc w:val="both"/>
        <w:rPr>
          <w:b/>
          <w:sz w:val="22"/>
          <w:szCs w:val="22"/>
        </w:rPr>
      </w:pPr>
      <w:r w:rsidRPr="00163B41">
        <w:rPr>
          <w:b/>
          <w:sz w:val="22"/>
          <w:szCs w:val="22"/>
        </w:rPr>
        <w:t>Participation</w:t>
      </w:r>
    </w:p>
    <w:p w14:paraId="05FAC1B5" w14:textId="3FCE2C79" w:rsidR="00AA083A" w:rsidRPr="00B709C5" w:rsidRDefault="00AA083A" w:rsidP="00DD43D4">
      <w:pPr>
        <w:pStyle w:val="Default"/>
        <w:jc w:val="both"/>
        <w:rPr>
          <w:sz w:val="22"/>
          <w:szCs w:val="22"/>
        </w:rPr>
      </w:pPr>
      <w:r w:rsidRPr="00B709C5">
        <w:rPr>
          <w:sz w:val="22"/>
          <w:szCs w:val="22"/>
        </w:rPr>
        <w:t>L’évaluation doit donner la parole à toutes les parties prenantes : non seulement le bailleur et opérateur mais encore les administrations publiques, représentants.es de la société civile, bénéficiaires directs et indirects. L’approche retenue devra favoriser une participation active et inclusive à chaque étape : collecte des données, ateliers de restitution, validation des résultats, etc. Cela permettra de mieux comprendre les perceptions, les besoins et les attentes des acteurs concernés.</w:t>
      </w:r>
    </w:p>
    <w:p w14:paraId="6AD7A84E" w14:textId="16F2837D" w:rsidR="00E2678A" w:rsidRDefault="00E2678A" w:rsidP="00DD43D4">
      <w:pPr>
        <w:pStyle w:val="Default"/>
        <w:jc w:val="both"/>
        <w:rPr>
          <w:sz w:val="22"/>
          <w:szCs w:val="22"/>
        </w:rPr>
      </w:pPr>
    </w:p>
    <w:p w14:paraId="4FDC9133" w14:textId="64570791" w:rsidR="00E2678A" w:rsidRDefault="00E2678A" w:rsidP="00DD43D4">
      <w:pPr>
        <w:pStyle w:val="Default"/>
        <w:numPr>
          <w:ilvl w:val="0"/>
          <w:numId w:val="52"/>
        </w:numPr>
        <w:jc w:val="both"/>
        <w:rPr>
          <w:b/>
          <w:sz w:val="22"/>
          <w:szCs w:val="22"/>
        </w:rPr>
      </w:pPr>
      <w:r w:rsidRPr="00E2678A">
        <w:rPr>
          <w:b/>
          <w:sz w:val="22"/>
          <w:szCs w:val="22"/>
        </w:rPr>
        <w:t>Territorialité</w:t>
      </w:r>
      <w:r w:rsidRPr="00AD0D87">
        <w:rPr>
          <w:b/>
          <w:sz w:val="22"/>
          <w:szCs w:val="22"/>
        </w:rPr>
        <w:t xml:space="preserve"> </w:t>
      </w:r>
    </w:p>
    <w:p w14:paraId="79CA2D39" w14:textId="4ED3BF9B" w:rsidR="00E2678A" w:rsidRPr="00AD0D87" w:rsidRDefault="00E2678A" w:rsidP="00DD43D4">
      <w:pPr>
        <w:pStyle w:val="Default"/>
        <w:jc w:val="both"/>
        <w:rPr>
          <w:sz w:val="22"/>
          <w:szCs w:val="22"/>
        </w:rPr>
      </w:pPr>
      <w:r w:rsidRPr="00AD0D87">
        <w:rPr>
          <w:sz w:val="22"/>
          <w:szCs w:val="22"/>
        </w:rPr>
        <w:t xml:space="preserve">Le programme Poto Mitan vise à rendre les services plus accessibles et qualitatifs sur la totalité du territoire. Une attention particulière devra être portée dans l’évaluation à la prise en compte. Cela inclut : </w:t>
      </w:r>
    </w:p>
    <w:p w14:paraId="66B6CB86" w14:textId="265C03AC" w:rsidR="00E2678A" w:rsidRPr="007A30A5" w:rsidRDefault="00E2678A" w:rsidP="00DD43D4">
      <w:pPr>
        <w:pStyle w:val="Default"/>
        <w:numPr>
          <w:ilvl w:val="0"/>
          <w:numId w:val="37"/>
        </w:numPr>
        <w:jc w:val="both"/>
        <w:rPr>
          <w:sz w:val="22"/>
          <w:szCs w:val="22"/>
        </w:rPr>
      </w:pPr>
      <w:r w:rsidRPr="00AD0D87">
        <w:rPr>
          <w:sz w:val="22"/>
          <w:szCs w:val="22"/>
        </w:rPr>
        <w:t>Une collecte de données permettant de recueillir les retours des organisations et personnes couvrant le territoire d’action du programme</w:t>
      </w:r>
      <w:r w:rsidR="007A30A5">
        <w:rPr>
          <w:sz w:val="22"/>
          <w:szCs w:val="22"/>
        </w:rPr>
        <w:t xml:space="preserve"> (tant du milieu urbain que rural)</w:t>
      </w:r>
    </w:p>
    <w:p w14:paraId="639C6581" w14:textId="445D06E3" w:rsidR="00E2678A" w:rsidRPr="00E2678A" w:rsidRDefault="00E2678A" w:rsidP="00DD43D4">
      <w:pPr>
        <w:pStyle w:val="Default"/>
        <w:numPr>
          <w:ilvl w:val="0"/>
          <w:numId w:val="37"/>
        </w:numPr>
        <w:jc w:val="both"/>
        <w:rPr>
          <w:sz w:val="22"/>
          <w:szCs w:val="22"/>
        </w:rPr>
      </w:pPr>
      <w:r w:rsidRPr="00AD0D87">
        <w:rPr>
          <w:sz w:val="22"/>
          <w:szCs w:val="22"/>
        </w:rPr>
        <w:t xml:space="preserve">Une analyse de la pertinence des activités du programme et </w:t>
      </w:r>
      <w:r>
        <w:rPr>
          <w:sz w:val="22"/>
          <w:szCs w:val="22"/>
        </w:rPr>
        <w:t>de son efficacité sur les différent</w:t>
      </w:r>
      <w:r w:rsidR="00FD6185">
        <w:rPr>
          <w:sz w:val="22"/>
          <w:szCs w:val="22"/>
        </w:rPr>
        <w:t>s</w:t>
      </w:r>
      <w:r w:rsidR="00D85FBB">
        <w:rPr>
          <w:sz w:val="22"/>
          <w:szCs w:val="22"/>
        </w:rPr>
        <w:t xml:space="preserve"> </w:t>
      </w:r>
      <w:r>
        <w:rPr>
          <w:sz w:val="22"/>
          <w:szCs w:val="22"/>
        </w:rPr>
        <w:t>territoires de mise en œuvre</w:t>
      </w:r>
      <w:r w:rsidR="00D85FBB">
        <w:rPr>
          <w:sz w:val="22"/>
          <w:szCs w:val="22"/>
        </w:rPr>
        <w:t>.</w:t>
      </w:r>
    </w:p>
    <w:p w14:paraId="02694F29" w14:textId="77777777" w:rsidR="00E2678A" w:rsidRPr="00E26704" w:rsidRDefault="00E2678A" w:rsidP="00DD43D4">
      <w:pPr>
        <w:pStyle w:val="Default"/>
        <w:jc w:val="both"/>
        <w:rPr>
          <w:sz w:val="22"/>
          <w:szCs w:val="22"/>
        </w:rPr>
      </w:pPr>
    </w:p>
    <w:p w14:paraId="1D0E96D6" w14:textId="77777777" w:rsidR="00E2678A" w:rsidRPr="00163B41" w:rsidRDefault="00E2678A" w:rsidP="00DD43D4">
      <w:pPr>
        <w:pStyle w:val="Default"/>
        <w:numPr>
          <w:ilvl w:val="0"/>
          <w:numId w:val="41"/>
        </w:numPr>
        <w:jc w:val="both"/>
        <w:rPr>
          <w:b/>
          <w:sz w:val="22"/>
          <w:szCs w:val="22"/>
        </w:rPr>
      </w:pPr>
      <w:r w:rsidRPr="00163B41">
        <w:rPr>
          <w:b/>
          <w:sz w:val="22"/>
          <w:szCs w:val="22"/>
        </w:rPr>
        <w:t>Éthique</w:t>
      </w:r>
    </w:p>
    <w:p w14:paraId="53BD5966" w14:textId="77777777" w:rsidR="00E2678A" w:rsidRPr="00E26704" w:rsidRDefault="00E2678A" w:rsidP="00DD43D4">
      <w:pPr>
        <w:pStyle w:val="Default"/>
        <w:jc w:val="both"/>
        <w:rPr>
          <w:sz w:val="22"/>
          <w:szCs w:val="22"/>
        </w:rPr>
      </w:pPr>
      <w:r w:rsidRPr="00E26704">
        <w:rPr>
          <w:sz w:val="22"/>
          <w:szCs w:val="22"/>
        </w:rPr>
        <w:t>L’évaluation devra être conduite dans le respect des principes éthiques portés par Expertise France. Cela inclut :</w:t>
      </w:r>
    </w:p>
    <w:p w14:paraId="221B7DBE" w14:textId="77777777" w:rsidR="00E2678A" w:rsidRPr="00E26704" w:rsidRDefault="00E2678A" w:rsidP="00DD43D4">
      <w:pPr>
        <w:pStyle w:val="Default"/>
        <w:numPr>
          <w:ilvl w:val="0"/>
          <w:numId w:val="37"/>
        </w:numPr>
        <w:jc w:val="both"/>
        <w:rPr>
          <w:sz w:val="22"/>
          <w:szCs w:val="22"/>
        </w:rPr>
      </w:pPr>
      <w:r w:rsidRPr="00E26704">
        <w:rPr>
          <w:sz w:val="22"/>
          <w:szCs w:val="22"/>
        </w:rPr>
        <w:t>Le respect des personnes et des communautés impliquées,</w:t>
      </w:r>
    </w:p>
    <w:p w14:paraId="13B393C7" w14:textId="77777777" w:rsidR="00E2678A" w:rsidRPr="00E26704" w:rsidRDefault="00E2678A" w:rsidP="00DD43D4">
      <w:pPr>
        <w:pStyle w:val="Default"/>
        <w:numPr>
          <w:ilvl w:val="0"/>
          <w:numId w:val="37"/>
        </w:numPr>
        <w:jc w:val="both"/>
        <w:rPr>
          <w:sz w:val="22"/>
          <w:szCs w:val="22"/>
        </w:rPr>
      </w:pPr>
      <w:r w:rsidRPr="00E26704">
        <w:rPr>
          <w:sz w:val="22"/>
          <w:szCs w:val="22"/>
        </w:rPr>
        <w:t>La confidentialité des données recueillies,</w:t>
      </w:r>
    </w:p>
    <w:p w14:paraId="6B390425" w14:textId="77777777" w:rsidR="00E2678A" w:rsidRPr="00E26704" w:rsidRDefault="00E2678A" w:rsidP="00DD43D4">
      <w:pPr>
        <w:pStyle w:val="Default"/>
        <w:numPr>
          <w:ilvl w:val="0"/>
          <w:numId w:val="37"/>
        </w:numPr>
        <w:jc w:val="both"/>
        <w:rPr>
          <w:sz w:val="22"/>
          <w:szCs w:val="22"/>
        </w:rPr>
      </w:pPr>
      <w:r w:rsidRPr="00E26704">
        <w:rPr>
          <w:sz w:val="22"/>
          <w:szCs w:val="22"/>
        </w:rPr>
        <w:t>La transparence dans les démarches et les analyses,</w:t>
      </w:r>
    </w:p>
    <w:p w14:paraId="0560EAE4" w14:textId="77777777" w:rsidR="00E2678A" w:rsidRPr="00E26704" w:rsidRDefault="00E2678A" w:rsidP="00DD43D4">
      <w:pPr>
        <w:pStyle w:val="Default"/>
        <w:numPr>
          <w:ilvl w:val="0"/>
          <w:numId w:val="37"/>
        </w:numPr>
        <w:jc w:val="both"/>
        <w:rPr>
          <w:sz w:val="22"/>
          <w:szCs w:val="22"/>
        </w:rPr>
      </w:pPr>
      <w:r w:rsidRPr="00E26704">
        <w:rPr>
          <w:sz w:val="22"/>
          <w:szCs w:val="22"/>
        </w:rPr>
        <w:t>L’indépendance du jugement évaluatif.</w:t>
      </w:r>
    </w:p>
    <w:p w14:paraId="3E6FC045" w14:textId="0FCE40E8" w:rsidR="00E2678A" w:rsidRDefault="00E2678A" w:rsidP="00DD43D4">
      <w:pPr>
        <w:pStyle w:val="Default"/>
        <w:jc w:val="both"/>
      </w:pPr>
      <w:r w:rsidRPr="00E26704">
        <w:rPr>
          <w:sz w:val="22"/>
          <w:szCs w:val="22"/>
        </w:rPr>
        <w:lastRenderedPageBreak/>
        <w:t>L’évaluateur ou l’équipe d’évaluation devra s’engager à respecter la Charte Éthique d’Expertise France</w:t>
      </w:r>
      <w:r>
        <w:rPr>
          <w:rStyle w:val="Appelnotedebasdep"/>
          <w:szCs w:val="22"/>
        </w:rPr>
        <w:footnoteReference w:id="2"/>
      </w:r>
      <w:r w:rsidRPr="00E26704">
        <w:rPr>
          <w:sz w:val="22"/>
          <w:szCs w:val="22"/>
        </w:rPr>
        <w:t>, en adoptant une posture responsable, bienveillante et rigoureuse tout au long de la mission.</w:t>
      </w:r>
    </w:p>
    <w:p w14:paraId="7D88323E" w14:textId="63E2569E" w:rsidR="00891D06" w:rsidRDefault="00891D06" w:rsidP="00DD43D4">
      <w:pPr>
        <w:pStyle w:val="Titre1"/>
        <w:jc w:val="both"/>
      </w:pPr>
      <w:bookmarkStart w:id="9" w:name="_Toc220316560"/>
      <w:r w:rsidRPr="00891D06">
        <w:t>Méthodologie de l’évaluation</w:t>
      </w:r>
      <w:bookmarkEnd w:id="9"/>
    </w:p>
    <w:p w14:paraId="7574EDED" w14:textId="77777777" w:rsidR="003F43C4" w:rsidRDefault="003F43C4" w:rsidP="00DD43D4">
      <w:pPr>
        <w:jc w:val="both"/>
      </w:pPr>
      <w:r w:rsidRPr="003F43C4">
        <w:t>Le processus d’évaluation devra se dérouler selon le schéma suivant, en respectant les différentes phases de mi</w:t>
      </w:r>
      <w:r>
        <w:t>se en œuvre :</w:t>
      </w:r>
    </w:p>
    <w:p w14:paraId="7D147FF0" w14:textId="78782328" w:rsidR="00C1149D" w:rsidRDefault="00631D26" w:rsidP="00DD43D4">
      <w:pPr>
        <w:jc w:val="both"/>
        <w:rPr>
          <w:noProof/>
          <w:lang w:eastAsia="fr-FR"/>
        </w:rPr>
      </w:pPr>
      <w:r>
        <w:rPr>
          <w:noProof/>
          <w:lang w:eastAsia="fr-FR"/>
        </w:rPr>
        <w:drawing>
          <wp:inline distT="0" distB="0" distL="0" distR="0" wp14:anchorId="75862046" wp14:editId="1F99E739">
            <wp:extent cx="5972810" cy="1992652"/>
            <wp:effectExtent l="19050" t="0" r="8890" b="0"/>
            <wp:docPr id="6" name="Diagramme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14:paraId="212F48DC" w14:textId="1A800823" w:rsidR="00631D26" w:rsidRPr="00631D26" w:rsidRDefault="00631D26" w:rsidP="00DD43D4">
      <w:pPr>
        <w:pStyle w:val="Titre2"/>
        <w:jc w:val="both"/>
      </w:pPr>
      <w:bookmarkStart w:id="10" w:name="_Toc220316561"/>
      <w:r w:rsidRPr="00631D26">
        <w:t>Assurance qualité</w:t>
      </w:r>
      <w:bookmarkEnd w:id="10"/>
      <w:r w:rsidRPr="00631D26">
        <w:t xml:space="preserve"> </w:t>
      </w:r>
    </w:p>
    <w:p w14:paraId="72ECD8DD" w14:textId="63A3BCB7" w:rsidR="00A011FB" w:rsidRDefault="00631D26" w:rsidP="00DD43D4">
      <w:pPr>
        <w:pStyle w:val="Default"/>
        <w:jc w:val="both"/>
        <w:rPr>
          <w:sz w:val="22"/>
          <w:szCs w:val="22"/>
        </w:rPr>
      </w:pPr>
      <w:r>
        <w:rPr>
          <w:sz w:val="22"/>
          <w:szCs w:val="22"/>
        </w:rPr>
        <w:t>L</w:t>
      </w:r>
      <w:r w:rsidR="00C1149D">
        <w:rPr>
          <w:sz w:val="22"/>
          <w:szCs w:val="22"/>
        </w:rPr>
        <w:t xml:space="preserve">e </w:t>
      </w:r>
      <w:r w:rsidR="00D85FBB">
        <w:rPr>
          <w:sz w:val="22"/>
          <w:szCs w:val="22"/>
        </w:rPr>
        <w:t>prestataire</w:t>
      </w:r>
      <w:r>
        <w:rPr>
          <w:sz w:val="22"/>
          <w:szCs w:val="22"/>
        </w:rPr>
        <w:t xml:space="preserve"> sélectionné devra proposer dans son offre un cadre d’assurance et de contrôle de la qualité de l’évaluation tout au long du processus. Ce cadre sera discuté et validé lors de la réunion de démarrage. </w:t>
      </w:r>
      <w:r w:rsidRPr="00631D26">
        <w:rPr>
          <w:sz w:val="22"/>
          <w:szCs w:val="22"/>
        </w:rPr>
        <w:t>L</w:t>
      </w:r>
      <w:r w:rsidR="00C1149D">
        <w:rPr>
          <w:sz w:val="22"/>
          <w:szCs w:val="22"/>
        </w:rPr>
        <w:t>e prestataire</w:t>
      </w:r>
      <w:r w:rsidRPr="00631D26">
        <w:rPr>
          <w:sz w:val="22"/>
          <w:szCs w:val="22"/>
        </w:rPr>
        <w:t xml:space="preserve"> </w:t>
      </w:r>
      <w:r>
        <w:rPr>
          <w:sz w:val="22"/>
          <w:szCs w:val="22"/>
        </w:rPr>
        <w:t xml:space="preserve">devra être </w:t>
      </w:r>
      <w:r w:rsidRPr="00631D26">
        <w:rPr>
          <w:sz w:val="22"/>
          <w:szCs w:val="22"/>
        </w:rPr>
        <w:t xml:space="preserve">basé dans </w:t>
      </w:r>
      <w:r>
        <w:rPr>
          <w:sz w:val="22"/>
          <w:szCs w:val="22"/>
        </w:rPr>
        <w:t xml:space="preserve">le pays, </w:t>
      </w:r>
      <w:r w:rsidRPr="00631D26">
        <w:rPr>
          <w:sz w:val="22"/>
          <w:szCs w:val="22"/>
        </w:rPr>
        <w:t xml:space="preserve">préférentiellement </w:t>
      </w:r>
      <w:r>
        <w:rPr>
          <w:sz w:val="22"/>
          <w:szCs w:val="22"/>
        </w:rPr>
        <w:t>sur l</w:t>
      </w:r>
      <w:r w:rsidR="00E24F18">
        <w:rPr>
          <w:sz w:val="22"/>
          <w:szCs w:val="22"/>
        </w:rPr>
        <w:t>es</w:t>
      </w:r>
      <w:r>
        <w:rPr>
          <w:sz w:val="22"/>
          <w:szCs w:val="22"/>
        </w:rPr>
        <w:t xml:space="preserve"> zone</w:t>
      </w:r>
      <w:r w:rsidR="00E24F18">
        <w:rPr>
          <w:sz w:val="22"/>
          <w:szCs w:val="22"/>
        </w:rPr>
        <w:t>s</w:t>
      </w:r>
      <w:r w:rsidRPr="00631D26">
        <w:rPr>
          <w:sz w:val="22"/>
          <w:szCs w:val="22"/>
        </w:rPr>
        <w:t xml:space="preserve"> d’intervention</w:t>
      </w:r>
      <w:r>
        <w:rPr>
          <w:sz w:val="22"/>
          <w:szCs w:val="22"/>
        </w:rPr>
        <w:t xml:space="preserve"> du programme.</w:t>
      </w:r>
    </w:p>
    <w:p w14:paraId="41ED8FE3" w14:textId="33E9C10C" w:rsidR="00A011FB" w:rsidRDefault="00A011FB" w:rsidP="00DD43D4">
      <w:pPr>
        <w:pStyle w:val="Titre2"/>
        <w:jc w:val="both"/>
      </w:pPr>
      <w:bookmarkStart w:id="11" w:name="_Toc220316562"/>
      <w:r>
        <w:t>Méthodologie proposée</w:t>
      </w:r>
      <w:bookmarkEnd w:id="11"/>
    </w:p>
    <w:p w14:paraId="574AD856" w14:textId="299FCB98" w:rsidR="00A011FB" w:rsidRPr="00D85FBB" w:rsidRDefault="00A011FB" w:rsidP="00DD43D4">
      <w:pPr>
        <w:jc w:val="both"/>
        <w:rPr>
          <w:b/>
        </w:rPr>
      </w:pPr>
      <w:r>
        <w:t xml:space="preserve">L’évaluation adoptera une approche </w:t>
      </w:r>
      <w:r>
        <w:rPr>
          <w:rStyle w:val="lev"/>
        </w:rPr>
        <w:t>participative et pragmatique</w:t>
      </w:r>
      <w:r>
        <w:t xml:space="preserve">, alliant </w:t>
      </w:r>
      <w:r>
        <w:rPr>
          <w:rStyle w:val="lev"/>
        </w:rPr>
        <w:t>analyse documentaire, entretiens ciblés et ateliers collaboratifs</w:t>
      </w:r>
      <w:r>
        <w:t>, dans une logique d’</w:t>
      </w:r>
      <w:r>
        <w:rPr>
          <w:rStyle w:val="lev"/>
        </w:rPr>
        <w:t>apprentissage et d’aide à la décision</w:t>
      </w:r>
      <w:r>
        <w:t>. Le prestataire pourra proposer des adaptations à la méthodologie proposée</w:t>
      </w:r>
      <w:r w:rsidR="00D85FBB" w:rsidRPr="00D85FBB">
        <w:t xml:space="preserve"> </w:t>
      </w:r>
      <w:r w:rsidR="00D85FBB">
        <w:t>dans son offre technique</w:t>
      </w:r>
      <w:r>
        <w:t xml:space="preserve">. </w:t>
      </w:r>
    </w:p>
    <w:p w14:paraId="5816C5F4" w14:textId="16B15D6D" w:rsidR="00A011FB" w:rsidRPr="00D85FBB" w:rsidRDefault="00A011FB" w:rsidP="00DD43D4">
      <w:pPr>
        <w:pStyle w:val="Titre5"/>
        <w:jc w:val="both"/>
        <w:rPr>
          <w:rFonts w:asciiTheme="minorHAnsi" w:eastAsiaTheme="minorHAnsi" w:hAnsiTheme="minorHAnsi" w:cstheme="minorBidi"/>
          <w:b/>
          <w:color w:val="auto"/>
        </w:rPr>
      </w:pPr>
      <w:r w:rsidRPr="00D85FBB">
        <w:rPr>
          <w:rFonts w:asciiTheme="minorHAnsi" w:eastAsiaTheme="minorHAnsi" w:hAnsiTheme="minorHAnsi" w:cstheme="minorBidi"/>
          <w:b/>
          <w:color w:val="auto"/>
        </w:rPr>
        <w:t xml:space="preserve">Phase 1 – Cadrage </w:t>
      </w:r>
    </w:p>
    <w:p w14:paraId="7CB4F8C7" w14:textId="0211149F" w:rsidR="00A011FB" w:rsidRPr="00AD0D87" w:rsidRDefault="00A011FB" w:rsidP="00DD43D4">
      <w:pPr>
        <w:pStyle w:val="NormalWeb"/>
        <w:numPr>
          <w:ilvl w:val="0"/>
          <w:numId w:val="54"/>
        </w:numPr>
        <w:jc w:val="both"/>
        <w:rPr>
          <w:rFonts w:asciiTheme="minorHAnsi" w:eastAsiaTheme="minorHAnsi" w:hAnsiTheme="minorHAnsi" w:cstheme="minorBidi"/>
          <w:sz w:val="22"/>
          <w:szCs w:val="22"/>
          <w:lang w:eastAsia="en-US"/>
        </w:rPr>
      </w:pPr>
      <w:r w:rsidRPr="00AD0D87">
        <w:rPr>
          <w:rFonts w:asciiTheme="minorHAnsi" w:eastAsiaTheme="minorHAnsi" w:hAnsiTheme="minorHAnsi" w:cstheme="minorBidi"/>
          <w:sz w:val="22"/>
          <w:szCs w:val="22"/>
          <w:lang w:eastAsia="en-US"/>
        </w:rPr>
        <w:t>Revue documentaire des rappo</w:t>
      </w:r>
      <w:r w:rsidRPr="00A011FB">
        <w:rPr>
          <w:rFonts w:asciiTheme="minorHAnsi" w:eastAsiaTheme="minorHAnsi" w:hAnsiTheme="minorHAnsi" w:cstheme="minorBidi"/>
          <w:sz w:val="22"/>
          <w:szCs w:val="22"/>
          <w:lang w:eastAsia="en-US"/>
        </w:rPr>
        <w:t>rts et cadre logique</w:t>
      </w:r>
      <w:r w:rsidRPr="00AD0D87">
        <w:rPr>
          <w:rFonts w:asciiTheme="minorHAnsi" w:eastAsiaTheme="minorHAnsi" w:hAnsiTheme="minorHAnsi" w:cstheme="minorBidi"/>
          <w:sz w:val="22"/>
          <w:szCs w:val="22"/>
          <w:lang w:eastAsia="en-US"/>
        </w:rPr>
        <w:t xml:space="preserve"> ;</w:t>
      </w:r>
    </w:p>
    <w:p w14:paraId="6C42603A" w14:textId="77777777" w:rsidR="00AA083A" w:rsidRPr="00B709C5" w:rsidRDefault="00AA083A" w:rsidP="00DD43D4">
      <w:pPr>
        <w:pStyle w:val="NormalWeb"/>
        <w:numPr>
          <w:ilvl w:val="0"/>
          <w:numId w:val="54"/>
        </w:numPr>
        <w:jc w:val="both"/>
        <w:rPr>
          <w:rFonts w:asciiTheme="minorHAnsi" w:hAnsiTheme="minorHAnsi" w:cstheme="minorHAnsi"/>
          <w:sz w:val="22"/>
          <w:szCs w:val="22"/>
        </w:rPr>
      </w:pPr>
      <w:r w:rsidRPr="00B709C5">
        <w:rPr>
          <w:rFonts w:asciiTheme="minorHAnsi" w:hAnsiTheme="minorHAnsi" w:cstheme="minorHAnsi"/>
          <w:sz w:val="22"/>
          <w:szCs w:val="22"/>
        </w:rPr>
        <w:t>Entretiens de cadrage avec l’équipe projet, en centrale, dans le pays et sur le terrain, AFD et partenaires clés ;</w:t>
      </w:r>
    </w:p>
    <w:p w14:paraId="6375EB88" w14:textId="10FA8644" w:rsidR="00A011FB" w:rsidRPr="00AD0D87" w:rsidRDefault="00A011FB" w:rsidP="00DD43D4">
      <w:pPr>
        <w:pStyle w:val="NormalWeb"/>
        <w:numPr>
          <w:ilvl w:val="0"/>
          <w:numId w:val="54"/>
        </w:numPr>
        <w:jc w:val="both"/>
        <w:rPr>
          <w:rFonts w:asciiTheme="minorHAnsi" w:eastAsiaTheme="minorHAnsi" w:hAnsiTheme="minorHAnsi" w:cstheme="minorBidi"/>
          <w:sz w:val="22"/>
          <w:szCs w:val="22"/>
          <w:lang w:eastAsia="en-US"/>
        </w:rPr>
      </w:pPr>
      <w:r w:rsidRPr="00AD0D87">
        <w:rPr>
          <w:rFonts w:asciiTheme="minorHAnsi" w:eastAsiaTheme="minorHAnsi" w:hAnsiTheme="minorHAnsi" w:cstheme="minorBidi"/>
          <w:sz w:val="22"/>
          <w:szCs w:val="22"/>
          <w:lang w:eastAsia="en-US"/>
        </w:rPr>
        <w:lastRenderedPageBreak/>
        <w:t>Formulation des questions évaluatives et élaboration de la note de cadrage</w:t>
      </w:r>
      <w:r>
        <w:rPr>
          <w:rFonts w:asciiTheme="minorHAnsi" w:eastAsiaTheme="minorHAnsi" w:hAnsiTheme="minorHAnsi" w:cstheme="minorBidi"/>
          <w:sz w:val="22"/>
          <w:szCs w:val="22"/>
          <w:lang w:eastAsia="en-US"/>
        </w:rPr>
        <w:t xml:space="preserve"> méthodologique</w:t>
      </w:r>
      <w:r w:rsidR="00D85FBB">
        <w:rPr>
          <w:rFonts w:asciiTheme="minorHAnsi" w:eastAsiaTheme="minorHAnsi" w:hAnsiTheme="minorHAnsi" w:cstheme="minorBidi"/>
          <w:sz w:val="22"/>
          <w:szCs w:val="22"/>
          <w:lang w:eastAsia="en-US"/>
        </w:rPr>
        <w:t>.</w:t>
      </w:r>
      <w:r w:rsidR="00D85FBB">
        <w:rPr>
          <w:rFonts w:asciiTheme="minorHAnsi" w:eastAsiaTheme="minorHAnsi" w:hAnsiTheme="minorHAnsi" w:cstheme="minorBidi"/>
          <w:sz w:val="22"/>
          <w:szCs w:val="22"/>
          <w:lang w:eastAsia="en-US"/>
        </w:rPr>
        <w:br/>
        <w:t>Livrable : Note de cadrage</w:t>
      </w:r>
      <w:r w:rsidRPr="00AD0D87">
        <w:rPr>
          <w:rFonts w:asciiTheme="minorHAnsi" w:eastAsiaTheme="minorHAnsi" w:hAnsiTheme="minorHAnsi" w:cstheme="minorBidi"/>
          <w:sz w:val="22"/>
          <w:szCs w:val="22"/>
          <w:lang w:eastAsia="en-US"/>
        </w:rPr>
        <w:t xml:space="preserve"> </w:t>
      </w:r>
      <w:r w:rsidR="00D85FBB">
        <w:rPr>
          <w:rFonts w:asciiTheme="minorHAnsi" w:eastAsiaTheme="minorHAnsi" w:hAnsiTheme="minorHAnsi" w:cstheme="minorBidi"/>
          <w:sz w:val="22"/>
          <w:szCs w:val="22"/>
          <w:lang w:eastAsia="en-US"/>
        </w:rPr>
        <w:t xml:space="preserve">et support de présentation de l’atelier de restitution et validation de cette note </w:t>
      </w:r>
      <w:r>
        <w:rPr>
          <w:rFonts w:asciiTheme="minorHAnsi" w:eastAsiaTheme="minorHAnsi" w:hAnsiTheme="minorHAnsi" w:cstheme="minorBidi"/>
          <w:sz w:val="22"/>
          <w:szCs w:val="22"/>
          <w:lang w:eastAsia="en-US"/>
        </w:rPr>
        <w:t>cadrage</w:t>
      </w:r>
      <w:r w:rsidRPr="00AD0D87">
        <w:rPr>
          <w:rFonts w:asciiTheme="minorHAnsi" w:eastAsiaTheme="minorHAnsi" w:hAnsiTheme="minorHAnsi" w:cstheme="minorBidi"/>
          <w:sz w:val="22"/>
          <w:szCs w:val="22"/>
          <w:lang w:eastAsia="en-US"/>
        </w:rPr>
        <w:t>.</w:t>
      </w:r>
    </w:p>
    <w:p w14:paraId="3DD9B572" w14:textId="49F40828" w:rsidR="00A011FB" w:rsidRPr="00D85FBB" w:rsidRDefault="00A011FB" w:rsidP="00DD43D4">
      <w:pPr>
        <w:pStyle w:val="Titre5"/>
        <w:jc w:val="both"/>
        <w:rPr>
          <w:rFonts w:asciiTheme="minorHAnsi" w:eastAsiaTheme="minorHAnsi" w:hAnsiTheme="minorHAnsi" w:cstheme="minorBidi"/>
          <w:b/>
          <w:color w:val="auto"/>
        </w:rPr>
      </w:pPr>
      <w:r w:rsidRPr="00D85FBB">
        <w:rPr>
          <w:rFonts w:asciiTheme="minorHAnsi" w:eastAsiaTheme="minorHAnsi" w:hAnsiTheme="minorHAnsi" w:cstheme="minorBidi"/>
          <w:b/>
          <w:color w:val="auto"/>
        </w:rPr>
        <w:t xml:space="preserve">Phase 2 – Collecte des données </w:t>
      </w:r>
    </w:p>
    <w:p w14:paraId="6412A59D" w14:textId="4A004767" w:rsidR="00A011FB" w:rsidRPr="00AD0D87" w:rsidRDefault="00A011FB" w:rsidP="00DD43D4">
      <w:pPr>
        <w:pStyle w:val="NormalWeb"/>
        <w:numPr>
          <w:ilvl w:val="0"/>
          <w:numId w:val="55"/>
        </w:numPr>
        <w:jc w:val="both"/>
        <w:rPr>
          <w:rFonts w:asciiTheme="minorHAnsi" w:eastAsiaTheme="minorHAnsi" w:hAnsiTheme="minorHAnsi" w:cstheme="minorBidi"/>
          <w:sz w:val="22"/>
          <w:szCs w:val="22"/>
          <w:lang w:eastAsia="en-US"/>
        </w:rPr>
      </w:pPr>
      <w:r w:rsidRPr="00AD0D87">
        <w:rPr>
          <w:rFonts w:asciiTheme="minorHAnsi" w:eastAsiaTheme="minorHAnsi" w:hAnsiTheme="minorHAnsi" w:cstheme="minorBidi"/>
          <w:sz w:val="22"/>
          <w:szCs w:val="22"/>
          <w:lang w:eastAsia="en-US"/>
        </w:rPr>
        <w:t>Entretiens semi-directifs (</w:t>
      </w:r>
      <w:r w:rsidR="008F33BE">
        <w:rPr>
          <w:rFonts w:asciiTheme="minorHAnsi" w:eastAsiaTheme="minorHAnsi" w:hAnsiTheme="minorHAnsi" w:cstheme="minorBidi"/>
          <w:sz w:val="22"/>
          <w:szCs w:val="22"/>
          <w:lang w:eastAsia="en-US"/>
        </w:rPr>
        <w:t>La délégation du Nord</w:t>
      </w:r>
      <w:r w:rsidR="00542A5F">
        <w:rPr>
          <w:rFonts w:asciiTheme="minorHAnsi" w:eastAsiaTheme="minorHAnsi" w:hAnsiTheme="minorHAnsi" w:cstheme="minorBidi"/>
          <w:sz w:val="22"/>
          <w:szCs w:val="22"/>
          <w:lang w:eastAsia="en-US"/>
        </w:rPr>
        <w:t xml:space="preserve"> et du Nord-Est</w:t>
      </w:r>
      <w:r w:rsidR="008F33BE">
        <w:rPr>
          <w:rFonts w:asciiTheme="minorHAnsi" w:eastAsiaTheme="minorHAnsi" w:hAnsiTheme="minorHAnsi" w:cstheme="minorBidi"/>
          <w:sz w:val="22"/>
          <w:szCs w:val="22"/>
          <w:lang w:eastAsia="en-US"/>
        </w:rPr>
        <w:t>, l’ONI, l’ANH, la DGI, la DIE, l’AGD, la DINEPA, le KNF</w:t>
      </w:r>
      <w:r w:rsidR="006A5255">
        <w:rPr>
          <w:rFonts w:asciiTheme="minorHAnsi" w:eastAsiaTheme="minorHAnsi" w:hAnsiTheme="minorHAnsi" w:cstheme="minorBidi"/>
          <w:sz w:val="22"/>
          <w:szCs w:val="22"/>
          <w:lang w:eastAsia="en-US"/>
        </w:rPr>
        <w:t>P</w:t>
      </w:r>
      <w:r w:rsidR="008F33BE">
        <w:rPr>
          <w:rFonts w:asciiTheme="minorHAnsi" w:eastAsiaTheme="minorHAnsi" w:hAnsiTheme="minorHAnsi" w:cstheme="minorBidi"/>
          <w:sz w:val="22"/>
          <w:szCs w:val="22"/>
          <w:lang w:eastAsia="en-US"/>
        </w:rPr>
        <w:t>, l’OPC</w:t>
      </w:r>
      <w:r w:rsidRPr="00AD0D87">
        <w:rPr>
          <w:rFonts w:asciiTheme="minorHAnsi" w:eastAsiaTheme="minorHAnsi" w:hAnsiTheme="minorHAnsi" w:cstheme="minorBidi"/>
          <w:sz w:val="22"/>
          <w:szCs w:val="22"/>
          <w:lang w:eastAsia="en-US"/>
        </w:rPr>
        <w:t>, EF</w:t>
      </w:r>
      <w:r w:rsidR="008F33BE">
        <w:rPr>
          <w:rFonts w:asciiTheme="minorHAnsi" w:eastAsiaTheme="minorHAnsi" w:hAnsiTheme="minorHAnsi" w:cstheme="minorBidi"/>
          <w:sz w:val="22"/>
          <w:szCs w:val="22"/>
          <w:lang w:eastAsia="en-US"/>
        </w:rPr>
        <w:t xml:space="preserve"> et</w:t>
      </w:r>
      <w:r w:rsidRPr="00AD0D87">
        <w:rPr>
          <w:rFonts w:asciiTheme="minorHAnsi" w:eastAsiaTheme="minorHAnsi" w:hAnsiTheme="minorHAnsi" w:cstheme="minorBidi"/>
          <w:sz w:val="22"/>
          <w:szCs w:val="22"/>
          <w:lang w:eastAsia="en-US"/>
        </w:rPr>
        <w:t xml:space="preserve"> AFD</w:t>
      </w:r>
      <w:r w:rsidR="006A5255">
        <w:rPr>
          <w:rFonts w:asciiTheme="minorHAnsi" w:eastAsiaTheme="minorHAnsi" w:hAnsiTheme="minorHAnsi" w:cstheme="minorBidi"/>
          <w:sz w:val="22"/>
          <w:szCs w:val="22"/>
          <w:lang w:eastAsia="en-US"/>
        </w:rPr>
        <w:t>, échantillon de Makon</w:t>
      </w:r>
      <w:r w:rsidRPr="00AD0D87">
        <w:rPr>
          <w:rFonts w:asciiTheme="minorHAnsi" w:eastAsiaTheme="minorHAnsi" w:hAnsiTheme="minorHAnsi" w:cstheme="minorBidi"/>
          <w:sz w:val="22"/>
          <w:szCs w:val="22"/>
          <w:lang w:eastAsia="en-US"/>
        </w:rPr>
        <w:t>) ;</w:t>
      </w:r>
    </w:p>
    <w:p w14:paraId="1B8C6765" w14:textId="77777777" w:rsidR="00A011FB" w:rsidRDefault="00A011FB" w:rsidP="00DD43D4">
      <w:pPr>
        <w:pStyle w:val="NormalWeb"/>
        <w:numPr>
          <w:ilvl w:val="0"/>
          <w:numId w:val="55"/>
        </w:numPr>
        <w:jc w:val="both"/>
        <w:rPr>
          <w:rFonts w:asciiTheme="minorHAnsi" w:eastAsiaTheme="minorHAnsi" w:hAnsiTheme="minorHAnsi" w:cstheme="minorBidi"/>
          <w:sz w:val="22"/>
          <w:szCs w:val="22"/>
          <w:lang w:eastAsia="en-US"/>
        </w:rPr>
      </w:pPr>
      <w:r w:rsidRPr="00AD0D87">
        <w:rPr>
          <w:rFonts w:asciiTheme="minorHAnsi" w:eastAsiaTheme="minorHAnsi" w:hAnsiTheme="minorHAnsi" w:cstheme="minorBidi"/>
          <w:sz w:val="22"/>
          <w:szCs w:val="22"/>
          <w:lang w:eastAsia="en-US"/>
        </w:rPr>
        <w:t xml:space="preserve">Analyse </w:t>
      </w:r>
      <w:r w:rsidRPr="00A011FB">
        <w:rPr>
          <w:rFonts w:asciiTheme="minorHAnsi" w:eastAsiaTheme="minorHAnsi" w:hAnsiTheme="minorHAnsi" w:cstheme="minorBidi"/>
          <w:sz w:val="22"/>
          <w:szCs w:val="22"/>
          <w:lang w:eastAsia="en-US"/>
        </w:rPr>
        <w:t>des données de suivi</w:t>
      </w:r>
      <w:r>
        <w:rPr>
          <w:rFonts w:asciiTheme="minorHAnsi" w:eastAsiaTheme="minorHAnsi" w:hAnsiTheme="minorHAnsi" w:cstheme="minorBidi"/>
          <w:sz w:val="22"/>
          <w:szCs w:val="22"/>
          <w:lang w:eastAsia="en-US"/>
        </w:rPr>
        <w:t> ;</w:t>
      </w:r>
    </w:p>
    <w:p w14:paraId="7B747275" w14:textId="77777777" w:rsidR="006A5255" w:rsidRDefault="00A011FB" w:rsidP="00DD43D4">
      <w:pPr>
        <w:pStyle w:val="NormalWeb"/>
        <w:numPr>
          <w:ilvl w:val="0"/>
          <w:numId w:val="55"/>
        </w:numPr>
        <w:jc w:val="both"/>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Si jugé pertinent </w:t>
      </w:r>
      <w:r w:rsidRPr="00AD0D87">
        <w:rPr>
          <w:rFonts w:asciiTheme="minorHAnsi" w:eastAsiaTheme="minorHAnsi" w:hAnsiTheme="minorHAnsi" w:cstheme="minorBidi"/>
          <w:sz w:val="22"/>
          <w:szCs w:val="22"/>
          <w:lang w:eastAsia="en-US"/>
        </w:rPr>
        <w:t xml:space="preserve">questionnaire court en ligne pour </w:t>
      </w:r>
      <w:r w:rsidR="006A5255">
        <w:rPr>
          <w:rFonts w:asciiTheme="minorHAnsi" w:eastAsiaTheme="minorHAnsi" w:hAnsiTheme="minorHAnsi" w:cstheme="minorBidi"/>
          <w:sz w:val="22"/>
          <w:szCs w:val="22"/>
          <w:lang w:eastAsia="en-US"/>
        </w:rPr>
        <w:t xml:space="preserve">les </w:t>
      </w:r>
      <w:r w:rsidRPr="00AD0D87">
        <w:rPr>
          <w:rFonts w:asciiTheme="minorHAnsi" w:eastAsiaTheme="minorHAnsi" w:hAnsiTheme="minorHAnsi" w:cstheme="minorBidi"/>
          <w:sz w:val="22"/>
          <w:szCs w:val="22"/>
          <w:lang w:eastAsia="en-US"/>
        </w:rPr>
        <w:t>partenaires institutionnels (auto-évaluation institutionnelle du renforcement)</w:t>
      </w:r>
      <w:r w:rsidR="006A5255">
        <w:rPr>
          <w:rFonts w:asciiTheme="minorHAnsi" w:eastAsiaTheme="minorHAnsi" w:hAnsiTheme="minorHAnsi" w:cstheme="minorBidi"/>
          <w:sz w:val="22"/>
          <w:szCs w:val="22"/>
          <w:lang w:eastAsia="en-US"/>
        </w:rPr>
        <w:t xml:space="preserve"> et les </w:t>
      </w:r>
      <w:proofErr w:type="spellStart"/>
      <w:r w:rsidR="006A5255">
        <w:rPr>
          <w:rFonts w:asciiTheme="minorHAnsi" w:eastAsiaTheme="minorHAnsi" w:hAnsiTheme="minorHAnsi" w:cstheme="minorBidi"/>
          <w:sz w:val="22"/>
          <w:szCs w:val="22"/>
          <w:lang w:eastAsia="en-US"/>
        </w:rPr>
        <w:t>Makons</w:t>
      </w:r>
      <w:proofErr w:type="spellEnd"/>
    </w:p>
    <w:p w14:paraId="4F11306F" w14:textId="19FE73D9" w:rsidR="00A011FB" w:rsidRPr="00AD0D87" w:rsidRDefault="006A5255" w:rsidP="00493372">
      <w:pPr>
        <w:pStyle w:val="NormalWeb"/>
        <w:numPr>
          <w:ilvl w:val="0"/>
          <w:numId w:val="55"/>
        </w:num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Des Focus groups pourraient être organisés (</w:t>
      </w:r>
      <w:proofErr w:type="spellStart"/>
      <w:r>
        <w:rPr>
          <w:rFonts w:asciiTheme="minorHAnsi" w:eastAsiaTheme="minorHAnsi" w:hAnsiTheme="minorHAnsi" w:cstheme="minorBidi"/>
          <w:sz w:val="22"/>
          <w:szCs w:val="22"/>
          <w:lang w:eastAsia="en-US"/>
        </w:rPr>
        <w:t>Makons</w:t>
      </w:r>
      <w:proofErr w:type="spellEnd"/>
      <w:r>
        <w:rPr>
          <w:rFonts w:asciiTheme="minorHAnsi" w:eastAsiaTheme="minorHAnsi" w:hAnsiTheme="minorHAnsi" w:cstheme="minorBidi"/>
          <w:sz w:val="22"/>
          <w:szCs w:val="22"/>
          <w:lang w:eastAsia="en-US"/>
        </w:rPr>
        <w:t>)</w:t>
      </w:r>
      <w:r w:rsidR="00493372">
        <w:rPr>
          <w:rFonts w:asciiTheme="minorHAnsi" w:eastAsiaTheme="minorHAnsi" w:hAnsiTheme="minorHAnsi" w:cstheme="minorBidi"/>
          <w:sz w:val="22"/>
          <w:szCs w:val="22"/>
          <w:lang w:eastAsia="en-US"/>
        </w:rPr>
        <w:t xml:space="preserve"> </w:t>
      </w:r>
      <w:r w:rsidR="00A011FB" w:rsidRPr="00AD0D87">
        <w:rPr>
          <w:rFonts w:asciiTheme="minorHAnsi" w:eastAsiaTheme="minorHAnsi" w:hAnsiTheme="minorHAnsi" w:cstheme="minorBidi"/>
          <w:sz w:val="22"/>
          <w:szCs w:val="22"/>
          <w:lang w:eastAsia="en-US"/>
        </w:rPr>
        <w:t>Livrable : Note de synthèse intermédiaire.</w:t>
      </w:r>
    </w:p>
    <w:p w14:paraId="617BF813" w14:textId="36A19D69" w:rsidR="00A011FB" w:rsidRPr="00D85FBB" w:rsidRDefault="00A011FB" w:rsidP="00DD43D4">
      <w:pPr>
        <w:pStyle w:val="Titre5"/>
        <w:jc w:val="both"/>
        <w:rPr>
          <w:rFonts w:asciiTheme="minorHAnsi" w:eastAsiaTheme="minorHAnsi" w:hAnsiTheme="minorHAnsi" w:cstheme="minorBidi"/>
          <w:b/>
          <w:color w:val="auto"/>
        </w:rPr>
      </w:pPr>
      <w:r w:rsidRPr="00D85FBB">
        <w:rPr>
          <w:rFonts w:asciiTheme="minorHAnsi" w:eastAsiaTheme="minorHAnsi" w:hAnsiTheme="minorHAnsi" w:cstheme="minorBidi"/>
          <w:b/>
          <w:color w:val="auto"/>
        </w:rPr>
        <w:t xml:space="preserve">Phase 3 – Analyse et restitution </w:t>
      </w:r>
    </w:p>
    <w:p w14:paraId="6BE8E45D" w14:textId="77777777" w:rsidR="00A011FB" w:rsidRPr="00AD0D87" w:rsidRDefault="00A011FB" w:rsidP="00DD43D4">
      <w:pPr>
        <w:pStyle w:val="NormalWeb"/>
        <w:numPr>
          <w:ilvl w:val="0"/>
          <w:numId w:val="56"/>
        </w:numPr>
        <w:jc w:val="both"/>
        <w:rPr>
          <w:rFonts w:asciiTheme="minorHAnsi" w:eastAsiaTheme="minorHAnsi" w:hAnsiTheme="minorHAnsi" w:cstheme="minorBidi"/>
          <w:sz w:val="22"/>
          <w:szCs w:val="22"/>
          <w:lang w:eastAsia="en-US"/>
        </w:rPr>
      </w:pPr>
      <w:r w:rsidRPr="00AD0D87">
        <w:rPr>
          <w:rFonts w:asciiTheme="minorHAnsi" w:eastAsiaTheme="minorHAnsi" w:hAnsiTheme="minorHAnsi" w:cstheme="minorBidi"/>
          <w:sz w:val="22"/>
          <w:szCs w:val="22"/>
          <w:lang w:eastAsia="en-US"/>
        </w:rPr>
        <w:t>Triangulation des données et analyse des effets ;</w:t>
      </w:r>
    </w:p>
    <w:p w14:paraId="64FAC480" w14:textId="47CA31D5" w:rsidR="00A011FB" w:rsidRDefault="00A011FB" w:rsidP="00DD43D4">
      <w:pPr>
        <w:pStyle w:val="NormalWeb"/>
        <w:numPr>
          <w:ilvl w:val="0"/>
          <w:numId w:val="56"/>
        </w:numPr>
        <w:jc w:val="both"/>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Réalisation d’</w:t>
      </w:r>
      <w:r w:rsidR="00251871">
        <w:rPr>
          <w:rFonts w:asciiTheme="minorHAnsi" w:eastAsiaTheme="minorHAnsi" w:hAnsiTheme="minorHAnsi" w:cstheme="minorBidi"/>
          <w:sz w:val="22"/>
          <w:szCs w:val="22"/>
          <w:lang w:eastAsia="en-US"/>
        </w:rPr>
        <w:t xml:space="preserve">au moins trois </w:t>
      </w:r>
      <w:r>
        <w:rPr>
          <w:rFonts w:asciiTheme="minorHAnsi" w:eastAsiaTheme="minorHAnsi" w:hAnsiTheme="minorHAnsi" w:cstheme="minorBidi"/>
          <w:sz w:val="22"/>
          <w:szCs w:val="22"/>
          <w:lang w:eastAsia="en-US"/>
        </w:rPr>
        <w:t>ateliers conduisant à l’</w:t>
      </w:r>
      <w:r w:rsidRPr="00A011FB">
        <w:rPr>
          <w:rFonts w:asciiTheme="minorHAnsi" w:eastAsiaTheme="minorHAnsi" w:hAnsiTheme="minorHAnsi" w:cstheme="minorBidi"/>
          <w:sz w:val="22"/>
          <w:szCs w:val="22"/>
          <w:lang w:eastAsia="en-US"/>
        </w:rPr>
        <w:t>é</w:t>
      </w:r>
      <w:r w:rsidRPr="00AD0D87">
        <w:rPr>
          <w:rFonts w:asciiTheme="minorHAnsi" w:eastAsiaTheme="minorHAnsi" w:hAnsiTheme="minorHAnsi" w:cstheme="minorBidi"/>
          <w:sz w:val="22"/>
          <w:szCs w:val="22"/>
          <w:lang w:eastAsia="en-US"/>
        </w:rPr>
        <w:t>laboration de feuilles de route institutionnelles pour la suite du projet</w:t>
      </w:r>
      <w:r w:rsidR="005C489E">
        <w:rPr>
          <w:rFonts w:asciiTheme="minorHAnsi" w:eastAsiaTheme="minorHAnsi" w:hAnsiTheme="minorHAnsi" w:cstheme="minorBidi"/>
          <w:sz w:val="22"/>
          <w:szCs w:val="22"/>
          <w:lang w:eastAsia="en-US"/>
        </w:rPr>
        <w:t xml:space="preserve"> </w:t>
      </w:r>
      <w:r w:rsidR="005C489E" w:rsidRPr="0001230B">
        <w:rPr>
          <w:rFonts w:asciiTheme="minorHAnsi" w:eastAsiaTheme="minorHAnsi" w:hAnsiTheme="minorHAnsi" w:cstheme="minorBidi"/>
          <w:sz w:val="22"/>
          <w:szCs w:val="22"/>
          <w:lang w:eastAsia="en-US"/>
        </w:rPr>
        <w:t>[à préciser</w:t>
      </w:r>
      <w:r w:rsidR="00D85FBB">
        <w:rPr>
          <w:rFonts w:asciiTheme="minorHAnsi" w:eastAsiaTheme="minorHAnsi" w:hAnsiTheme="minorHAnsi" w:cstheme="minorBidi"/>
          <w:sz w:val="22"/>
          <w:szCs w:val="22"/>
          <w:lang w:eastAsia="en-US"/>
        </w:rPr>
        <w:t xml:space="preserve"> lors du démarrage de l’évaluation</w:t>
      </w:r>
      <w:r w:rsidR="005C489E" w:rsidRPr="0001230B">
        <w:rPr>
          <w:rFonts w:asciiTheme="minorHAnsi" w:eastAsiaTheme="minorHAnsi" w:hAnsiTheme="minorHAnsi" w:cstheme="minorBidi"/>
          <w:sz w:val="22"/>
          <w:szCs w:val="22"/>
          <w:lang w:eastAsia="en-US"/>
        </w:rPr>
        <w:t xml:space="preserve"> : Nord / Cap-Haïtien / Port-au-Prince]</w:t>
      </w:r>
      <w:r w:rsidRPr="00AD0D87">
        <w:rPr>
          <w:rFonts w:asciiTheme="minorHAnsi" w:eastAsiaTheme="minorHAnsi" w:hAnsiTheme="minorHAnsi" w:cstheme="minorBidi"/>
          <w:sz w:val="22"/>
          <w:szCs w:val="22"/>
          <w:lang w:eastAsia="en-US"/>
        </w:rPr>
        <w:t>.</w:t>
      </w:r>
    </w:p>
    <w:p w14:paraId="5875E5F4" w14:textId="32E73424" w:rsidR="00A011FB" w:rsidRPr="0001230B" w:rsidRDefault="00A011FB" w:rsidP="00DD43D4">
      <w:pPr>
        <w:pStyle w:val="NormalWeb"/>
        <w:numPr>
          <w:ilvl w:val="0"/>
          <w:numId w:val="56"/>
        </w:numPr>
        <w:jc w:val="both"/>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Restitution du rapport intermédiaire </w:t>
      </w:r>
      <w:r w:rsidRPr="0001230B">
        <w:rPr>
          <w:rFonts w:asciiTheme="minorHAnsi" w:eastAsiaTheme="minorHAnsi" w:hAnsiTheme="minorHAnsi" w:cstheme="minorBidi"/>
          <w:sz w:val="22"/>
          <w:szCs w:val="22"/>
          <w:lang w:eastAsia="en-US"/>
        </w:rPr>
        <w:t xml:space="preserve">auprès des parties prenantes </w:t>
      </w:r>
      <w:r>
        <w:rPr>
          <w:rFonts w:asciiTheme="minorHAnsi" w:eastAsiaTheme="minorHAnsi" w:hAnsiTheme="minorHAnsi" w:cstheme="minorBidi"/>
          <w:sz w:val="22"/>
          <w:szCs w:val="22"/>
          <w:lang w:eastAsia="en-US"/>
        </w:rPr>
        <w:t xml:space="preserve">et validation des </w:t>
      </w:r>
      <w:r w:rsidR="00A518BF">
        <w:rPr>
          <w:rFonts w:asciiTheme="minorHAnsi" w:eastAsiaTheme="minorHAnsi" w:hAnsiTheme="minorHAnsi" w:cstheme="minorBidi"/>
          <w:sz w:val="22"/>
          <w:szCs w:val="22"/>
          <w:lang w:eastAsia="en-US"/>
        </w:rPr>
        <w:t>recommandations</w:t>
      </w:r>
      <w:r w:rsidR="00A518BF" w:rsidRPr="0001230B">
        <w:rPr>
          <w:rFonts w:asciiTheme="minorHAnsi" w:eastAsiaTheme="minorHAnsi" w:hAnsiTheme="minorHAnsi" w:cstheme="minorBidi"/>
          <w:sz w:val="22"/>
          <w:szCs w:val="22"/>
          <w:lang w:eastAsia="en-US"/>
        </w:rPr>
        <w:t xml:space="preserve"> ;</w:t>
      </w:r>
    </w:p>
    <w:p w14:paraId="5A572AAD" w14:textId="5F7E6515" w:rsidR="00A011FB" w:rsidRPr="00D85FBB" w:rsidRDefault="00A011FB" w:rsidP="00DD43D4">
      <w:pPr>
        <w:pStyle w:val="NormalWeb"/>
        <w:numPr>
          <w:ilvl w:val="0"/>
          <w:numId w:val="56"/>
        </w:numPr>
        <w:jc w:val="both"/>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Appui à la révision du dispositif de S&amp;E (a</w:t>
      </w:r>
      <w:r w:rsidR="00D85FBB">
        <w:rPr>
          <w:rFonts w:asciiTheme="minorHAnsi" w:eastAsiaTheme="minorHAnsi" w:hAnsiTheme="minorHAnsi" w:cstheme="minorBidi"/>
          <w:sz w:val="22"/>
          <w:szCs w:val="22"/>
          <w:lang w:eastAsia="en-US"/>
        </w:rPr>
        <w:t>telier de travail avec l’expert</w:t>
      </w:r>
      <w:r>
        <w:rPr>
          <w:rFonts w:asciiTheme="minorHAnsi" w:eastAsiaTheme="minorHAnsi" w:hAnsiTheme="minorHAnsi" w:cstheme="minorBidi"/>
          <w:sz w:val="22"/>
          <w:szCs w:val="22"/>
          <w:lang w:eastAsia="en-US"/>
        </w:rPr>
        <w:t xml:space="preserve"> SERA du projet)</w:t>
      </w:r>
      <w:r w:rsidRPr="00AD0D87">
        <w:rPr>
          <w:rFonts w:asciiTheme="minorHAnsi" w:eastAsiaTheme="minorHAnsi" w:hAnsiTheme="minorHAnsi" w:cstheme="minorBidi"/>
          <w:sz w:val="22"/>
          <w:szCs w:val="22"/>
          <w:lang w:eastAsia="en-US"/>
        </w:rPr>
        <w:br/>
        <w:t>Livrables : Rapport provisoire et rapport final</w:t>
      </w:r>
      <w:r>
        <w:rPr>
          <w:rFonts w:asciiTheme="minorHAnsi" w:eastAsiaTheme="minorHAnsi" w:hAnsiTheme="minorHAnsi" w:cstheme="minorBidi"/>
          <w:sz w:val="22"/>
          <w:szCs w:val="22"/>
          <w:lang w:eastAsia="en-US"/>
        </w:rPr>
        <w:t xml:space="preserve"> incluant une synthèse et un plan de suivi des recommandations</w:t>
      </w:r>
      <w:r w:rsidRPr="00AD0D87">
        <w:rPr>
          <w:rFonts w:asciiTheme="minorHAnsi" w:eastAsiaTheme="minorHAnsi" w:hAnsiTheme="minorHAnsi" w:cstheme="minorBidi"/>
          <w:sz w:val="22"/>
          <w:szCs w:val="22"/>
          <w:lang w:eastAsia="en-US"/>
        </w:rPr>
        <w:t>.</w:t>
      </w:r>
    </w:p>
    <w:p w14:paraId="707F402C" w14:textId="1DFEDB8F" w:rsidR="00631D26" w:rsidRDefault="00A011FB" w:rsidP="00DD43D4">
      <w:pPr>
        <w:pStyle w:val="Titre2"/>
        <w:jc w:val="both"/>
      </w:pPr>
      <w:bookmarkStart w:id="12" w:name="_Toc220316563"/>
      <w:r>
        <w:t>Détails des l</w:t>
      </w:r>
      <w:r w:rsidR="00631D26">
        <w:t>ivrables</w:t>
      </w:r>
      <w:bookmarkEnd w:id="12"/>
      <w:r w:rsidR="00631D26">
        <w:t xml:space="preserve"> </w:t>
      </w:r>
    </w:p>
    <w:p w14:paraId="4D5807FF" w14:textId="2765BAAE" w:rsidR="00424FC0" w:rsidRDefault="00631D26" w:rsidP="00DD43D4">
      <w:pPr>
        <w:jc w:val="both"/>
      </w:pPr>
      <w:r>
        <w:t xml:space="preserve">Les livrables devront être soumis par email sous format Word aux destinataires qui seront indiqués à l’équipe d’évaluation lors de la phase de démarrage. Ils devront être </w:t>
      </w:r>
      <w:r w:rsidR="00E24F18">
        <w:t>rédigés en français.</w:t>
      </w:r>
    </w:p>
    <w:tbl>
      <w:tblPr>
        <w:tblStyle w:val="TableauGrille5Fonc-Accentuation2"/>
        <w:tblW w:w="0" w:type="auto"/>
        <w:tblLook w:val="04A0" w:firstRow="1" w:lastRow="0" w:firstColumn="1" w:lastColumn="0" w:noHBand="0" w:noVBand="1"/>
      </w:tblPr>
      <w:tblGrid>
        <w:gridCol w:w="2349"/>
        <w:gridCol w:w="4309"/>
        <w:gridCol w:w="1417"/>
        <w:gridCol w:w="1321"/>
      </w:tblGrid>
      <w:tr w:rsidR="0053673B" w14:paraId="7979BD69" w14:textId="05F181B7" w:rsidTr="004E14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9" w:type="dxa"/>
          </w:tcPr>
          <w:p w14:paraId="68DD95D1" w14:textId="77777777" w:rsidR="0053673B" w:rsidRDefault="0053673B" w:rsidP="00DD43D4">
            <w:pPr>
              <w:jc w:val="both"/>
            </w:pPr>
          </w:p>
        </w:tc>
        <w:tc>
          <w:tcPr>
            <w:tcW w:w="4309" w:type="dxa"/>
          </w:tcPr>
          <w:p w14:paraId="17C95A08" w14:textId="0B522191" w:rsidR="0053673B" w:rsidRDefault="0053673B" w:rsidP="00DD43D4">
            <w:pPr>
              <w:jc w:val="both"/>
              <w:cnfStyle w:val="100000000000" w:firstRow="1" w:lastRow="0" w:firstColumn="0" w:lastColumn="0" w:oddVBand="0" w:evenVBand="0" w:oddHBand="0" w:evenHBand="0" w:firstRowFirstColumn="0" w:firstRowLastColumn="0" w:lastRowFirstColumn="0" w:lastRowLastColumn="0"/>
            </w:pPr>
            <w:r>
              <w:t xml:space="preserve">Contenu principal </w:t>
            </w:r>
          </w:p>
        </w:tc>
        <w:tc>
          <w:tcPr>
            <w:tcW w:w="1417" w:type="dxa"/>
          </w:tcPr>
          <w:p w14:paraId="228F95FD" w14:textId="68DE5CD7" w:rsidR="0053673B" w:rsidRDefault="0053673B" w:rsidP="00DD43D4">
            <w:pPr>
              <w:jc w:val="both"/>
              <w:cnfStyle w:val="100000000000" w:firstRow="1" w:lastRow="0" w:firstColumn="0" w:lastColumn="0" w:oddVBand="0" w:evenVBand="0" w:oddHBand="0" w:evenHBand="0" w:firstRowFirstColumn="0" w:firstRowLastColumn="0" w:lastRowFirstColumn="0" w:lastRowLastColumn="0"/>
            </w:pPr>
            <w:r>
              <w:t xml:space="preserve"># de pages max. </w:t>
            </w:r>
          </w:p>
        </w:tc>
        <w:tc>
          <w:tcPr>
            <w:tcW w:w="1321" w:type="dxa"/>
          </w:tcPr>
          <w:p w14:paraId="1D0A01E7" w14:textId="0B3887C0" w:rsidR="0053673B" w:rsidRDefault="0053673B" w:rsidP="00DD43D4">
            <w:pPr>
              <w:jc w:val="both"/>
              <w:cnfStyle w:val="100000000000" w:firstRow="1" w:lastRow="0" w:firstColumn="0" w:lastColumn="0" w:oddVBand="0" w:evenVBand="0" w:oddHBand="0" w:evenHBand="0" w:firstRowFirstColumn="0" w:firstRowLastColumn="0" w:lastRowFirstColumn="0" w:lastRowLastColumn="0"/>
            </w:pPr>
            <w:r>
              <w:t xml:space="preserve">Echéance </w:t>
            </w:r>
            <w:r w:rsidR="00337395">
              <w:t>et date estimative</w:t>
            </w:r>
          </w:p>
        </w:tc>
      </w:tr>
      <w:tr w:rsidR="0053673B" w14:paraId="264E0C9E" w14:textId="23F7CC24" w:rsidTr="004E14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9" w:type="dxa"/>
          </w:tcPr>
          <w:p w14:paraId="4E644F51" w14:textId="721F0897" w:rsidR="0053673B" w:rsidRDefault="0053673B" w:rsidP="00DD43D4">
            <w:pPr>
              <w:jc w:val="both"/>
            </w:pPr>
            <w:r>
              <w:t>Livrable 1</w:t>
            </w:r>
            <w:r>
              <w:br/>
            </w:r>
            <w:r w:rsidRPr="0053673B">
              <w:rPr>
                <w:b w:val="0"/>
              </w:rPr>
              <w:t>Rapport de démarrage</w:t>
            </w:r>
            <w:r w:rsidR="005431C1">
              <w:rPr>
                <w:b w:val="0"/>
              </w:rPr>
              <w:t>/cadrage</w:t>
            </w:r>
          </w:p>
        </w:tc>
        <w:tc>
          <w:tcPr>
            <w:tcW w:w="4309" w:type="dxa"/>
          </w:tcPr>
          <w:p w14:paraId="4BCF270D" w14:textId="45F116DB" w:rsidR="0053673B" w:rsidRDefault="00952B66" w:rsidP="00DD43D4">
            <w:pPr>
              <w:pStyle w:val="Paragraphedeliste"/>
              <w:numPr>
                <w:ilvl w:val="0"/>
                <w:numId w:val="25"/>
              </w:numPr>
              <w:jc w:val="both"/>
              <w:cnfStyle w:val="000000100000" w:firstRow="0" w:lastRow="0" w:firstColumn="0" w:lastColumn="0" w:oddVBand="0" w:evenVBand="0" w:oddHBand="1" w:evenHBand="0" w:firstRowFirstColumn="0" w:firstRowLastColumn="0" w:lastRowFirstColumn="0" w:lastRowLastColumn="0"/>
            </w:pPr>
            <w:r>
              <w:t>Reconstitution de la l</w:t>
            </w:r>
            <w:r w:rsidR="0053673B">
              <w:t>ogique d’intervention</w:t>
            </w:r>
            <w:r w:rsidR="005431C1">
              <w:t>/théorie du changement</w:t>
            </w:r>
          </w:p>
          <w:p w14:paraId="651A02F3" w14:textId="08E11896" w:rsidR="0053673B" w:rsidRDefault="0053673B" w:rsidP="00DD43D4">
            <w:pPr>
              <w:pStyle w:val="Paragraphedeliste"/>
              <w:numPr>
                <w:ilvl w:val="0"/>
                <w:numId w:val="25"/>
              </w:numPr>
              <w:jc w:val="both"/>
              <w:cnfStyle w:val="000000100000" w:firstRow="0" w:lastRow="0" w:firstColumn="0" w:lastColumn="0" w:oddVBand="0" w:evenVBand="0" w:oddHBand="1" w:evenHBand="0" w:firstRowFirstColumn="0" w:firstRowLastColumn="0" w:lastRowFirstColumn="0" w:lastRowLastColumn="0"/>
            </w:pPr>
            <w:r>
              <w:t>Revue documentaire préliminaire</w:t>
            </w:r>
          </w:p>
          <w:p w14:paraId="3E78E12C" w14:textId="08315411" w:rsidR="005431C1" w:rsidRDefault="005431C1" w:rsidP="00DD43D4">
            <w:pPr>
              <w:pStyle w:val="Paragraphedeliste"/>
              <w:numPr>
                <w:ilvl w:val="0"/>
                <w:numId w:val="25"/>
              </w:numPr>
              <w:jc w:val="both"/>
              <w:cnfStyle w:val="000000100000" w:firstRow="0" w:lastRow="0" w:firstColumn="0" w:lastColumn="0" w:oddVBand="0" w:evenVBand="0" w:oddHBand="1" w:evenHBand="0" w:firstRowFirstColumn="0" w:firstRowLastColumn="0" w:lastRowFirstColumn="0" w:lastRowLastColumn="0"/>
            </w:pPr>
            <w:r>
              <w:t>Questions évaluatives</w:t>
            </w:r>
          </w:p>
          <w:p w14:paraId="55E9409B" w14:textId="77777777" w:rsidR="0053673B" w:rsidRDefault="0053673B" w:rsidP="00DD43D4">
            <w:pPr>
              <w:pStyle w:val="Paragraphedeliste"/>
              <w:numPr>
                <w:ilvl w:val="0"/>
                <w:numId w:val="25"/>
              </w:numPr>
              <w:jc w:val="both"/>
              <w:cnfStyle w:val="000000100000" w:firstRow="0" w:lastRow="0" w:firstColumn="0" w:lastColumn="0" w:oddVBand="0" w:evenVBand="0" w:oddHBand="1" w:evenHBand="0" w:firstRowFirstColumn="0" w:firstRowLastColumn="0" w:lastRowFirstColumn="0" w:lastRowLastColumn="0"/>
            </w:pPr>
            <w:r>
              <w:t>Méthodologie : méthodes de collecte quantitatives et qualitatives, échantillon</w:t>
            </w:r>
          </w:p>
          <w:p w14:paraId="2FFDE02D" w14:textId="4EA2A16B" w:rsidR="00E52F6A" w:rsidRDefault="0053673B" w:rsidP="00DD43D4">
            <w:pPr>
              <w:pStyle w:val="Paragraphedeliste"/>
              <w:numPr>
                <w:ilvl w:val="0"/>
                <w:numId w:val="25"/>
              </w:numPr>
              <w:jc w:val="both"/>
              <w:cnfStyle w:val="000000100000" w:firstRow="0" w:lastRow="0" w:firstColumn="0" w:lastColumn="0" w:oddVBand="0" w:evenVBand="0" w:oddHBand="1" w:evenHBand="0" w:firstRowFirstColumn="0" w:firstRowLastColumn="0" w:lastRowFirstColumn="0" w:lastRowLastColumn="0"/>
            </w:pPr>
            <w:r w:rsidRPr="0053673B">
              <w:t>Matrice</w:t>
            </w:r>
            <w:r w:rsidR="00E52F6A" w:rsidRPr="0053673B">
              <w:t xml:space="preserve"> d’évaluation</w:t>
            </w:r>
          </w:p>
          <w:p w14:paraId="42F1F5F7" w14:textId="6D648620" w:rsidR="0053673B" w:rsidRDefault="0053673B" w:rsidP="00DD43D4">
            <w:pPr>
              <w:pStyle w:val="Paragraphedeliste"/>
              <w:numPr>
                <w:ilvl w:val="0"/>
                <w:numId w:val="25"/>
              </w:numPr>
              <w:jc w:val="both"/>
              <w:cnfStyle w:val="000000100000" w:firstRow="0" w:lastRow="0" w:firstColumn="0" w:lastColumn="0" w:oddVBand="0" w:evenVBand="0" w:oddHBand="1" w:evenHBand="0" w:firstRowFirstColumn="0" w:firstRowLastColumn="0" w:lastRowFirstColumn="0" w:lastRowLastColumn="0"/>
            </w:pPr>
            <w:r>
              <w:t>Plan de travail détaillé final</w:t>
            </w:r>
          </w:p>
          <w:p w14:paraId="5775E636" w14:textId="655187E4" w:rsidR="0053673B" w:rsidRDefault="0053673B" w:rsidP="00DD43D4">
            <w:pPr>
              <w:pStyle w:val="Paragraphedeliste"/>
              <w:numPr>
                <w:ilvl w:val="0"/>
                <w:numId w:val="25"/>
              </w:numPr>
              <w:jc w:val="both"/>
              <w:cnfStyle w:val="000000100000" w:firstRow="0" w:lastRow="0" w:firstColumn="0" w:lastColumn="0" w:oddVBand="0" w:evenVBand="0" w:oddHBand="1" w:evenHBand="0" w:firstRowFirstColumn="0" w:firstRowLastColumn="0" w:lastRowFirstColumn="0" w:lastRowLastColumn="0"/>
            </w:pPr>
            <w:r>
              <w:t>Répartition des rôles et responsabilités</w:t>
            </w:r>
            <w:r w:rsidR="00D85FBB">
              <w:t xml:space="preserve"> de l’équipe d’évaluation</w:t>
            </w:r>
          </w:p>
          <w:p w14:paraId="7943BF19" w14:textId="000C4DF8" w:rsidR="0053673B" w:rsidRDefault="0053673B" w:rsidP="00DD43D4">
            <w:pPr>
              <w:pStyle w:val="Paragraphedeliste"/>
              <w:numPr>
                <w:ilvl w:val="0"/>
                <w:numId w:val="25"/>
              </w:numPr>
              <w:jc w:val="both"/>
              <w:cnfStyle w:val="000000100000" w:firstRow="0" w:lastRow="0" w:firstColumn="0" w:lastColumn="0" w:oddVBand="0" w:evenVBand="0" w:oddHBand="1" w:evenHBand="0" w:firstRowFirstColumn="0" w:firstRowLastColumn="0" w:lastRowFirstColumn="0" w:lastRowLastColumn="0"/>
            </w:pPr>
            <w:r>
              <w:t>Outils de collecte de données</w:t>
            </w:r>
            <w:r w:rsidR="005431C1">
              <w:t xml:space="preserve"> (questionnaires, guides d’entretien)</w:t>
            </w:r>
          </w:p>
        </w:tc>
        <w:tc>
          <w:tcPr>
            <w:tcW w:w="1417" w:type="dxa"/>
          </w:tcPr>
          <w:p w14:paraId="6FF8A22E" w14:textId="736AB269" w:rsidR="0053673B" w:rsidRDefault="0053673B" w:rsidP="00DD43D4">
            <w:pPr>
              <w:jc w:val="both"/>
              <w:cnfStyle w:val="000000100000" w:firstRow="0" w:lastRow="0" w:firstColumn="0" w:lastColumn="0" w:oddVBand="0" w:evenVBand="0" w:oddHBand="1" w:evenHBand="0" w:firstRowFirstColumn="0" w:firstRowLastColumn="0" w:lastRowFirstColumn="0" w:lastRowLastColumn="0"/>
            </w:pPr>
            <w:r>
              <w:t>2</w:t>
            </w:r>
            <w:r w:rsidR="00E24F18">
              <w:t>5</w:t>
            </w:r>
            <w:r>
              <w:t xml:space="preserve"> pages maximum</w:t>
            </w:r>
            <w:r w:rsidR="005431C1">
              <w:t xml:space="preserve"> </w:t>
            </w:r>
          </w:p>
          <w:p w14:paraId="370718C5" w14:textId="1765C210" w:rsidR="0053673B" w:rsidRDefault="0053673B" w:rsidP="00DD43D4">
            <w:pPr>
              <w:jc w:val="both"/>
              <w:cnfStyle w:val="000000100000" w:firstRow="0" w:lastRow="0" w:firstColumn="0" w:lastColumn="0" w:oddVBand="0" w:evenVBand="0" w:oddHBand="1" w:evenHBand="0" w:firstRowFirstColumn="0" w:firstRowLastColumn="0" w:lastRowFirstColumn="0" w:lastRowLastColumn="0"/>
            </w:pPr>
            <w:r>
              <w:t>+ annexes</w:t>
            </w:r>
          </w:p>
        </w:tc>
        <w:tc>
          <w:tcPr>
            <w:tcW w:w="1321" w:type="dxa"/>
          </w:tcPr>
          <w:p w14:paraId="745F5705" w14:textId="30079341" w:rsidR="0053673B" w:rsidRDefault="005C7A9A" w:rsidP="00DD43D4">
            <w:pPr>
              <w:jc w:val="both"/>
              <w:cnfStyle w:val="000000100000" w:firstRow="0" w:lastRow="0" w:firstColumn="0" w:lastColumn="0" w:oddVBand="0" w:evenVBand="0" w:oddHBand="1" w:evenHBand="0" w:firstRowFirstColumn="0" w:firstRowLastColumn="0" w:lastRowFirstColumn="0" w:lastRowLastColumn="0"/>
            </w:pPr>
            <w:r>
              <w:t>1 mois après le démarrage</w:t>
            </w:r>
            <w:r w:rsidR="00337395">
              <w:t xml:space="preserve"> (</w:t>
            </w:r>
            <w:r w:rsidR="00E56045">
              <w:t xml:space="preserve">mars </w:t>
            </w:r>
            <w:r w:rsidR="00337395">
              <w:t>2026)</w:t>
            </w:r>
            <w:r>
              <w:t xml:space="preserve"> </w:t>
            </w:r>
          </w:p>
        </w:tc>
      </w:tr>
      <w:tr w:rsidR="0053673B" w14:paraId="78071D77" w14:textId="089A41C6" w:rsidTr="004E14BD">
        <w:tc>
          <w:tcPr>
            <w:cnfStyle w:val="001000000000" w:firstRow="0" w:lastRow="0" w:firstColumn="1" w:lastColumn="0" w:oddVBand="0" w:evenVBand="0" w:oddHBand="0" w:evenHBand="0" w:firstRowFirstColumn="0" w:firstRowLastColumn="0" w:lastRowFirstColumn="0" w:lastRowLastColumn="0"/>
            <w:tcW w:w="2349" w:type="dxa"/>
          </w:tcPr>
          <w:p w14:paraId="1AA04C73" w14:textId="2903EB82" w:rsidR="0053673B" w:rsidRPr="0053673B" w:rsidRDefault="0053673B" w:rsidP="00DD43D4">
            <w:pPr>
              <w:jc w:val="both"/>
            </w:pPr>
            <w:r w:rsidRPr="0053673B">
              <w:lastRenderedPageBreak/>
              <w:t>Livrable</w:t>
            </w:r>
            <w:r w:rsidR="00424FC0">
              <w:t>s</w:t>
            </w:r>
            <w:r w:rsidRPr="0053673B">
              <w:t xml:space="preserve"> 2 </w:t>
            </w:r>
          </w:p>
          <w:p w14:paraId="1B46D514" w14:textId="30EF7144" w:rsidR="0053673B" w:rsidRPr="002E130E" w:rsidRDefault="00952B66" w:rsidP="00DD43D4">
            <w:pPr>
              <w:jc w:val="both"/>
              <w:rPr>
                <w:b w:val="0"/>
              </w:rPr>
            </w:pPr>
            <w:r>
              <w:rPr>
                <w:b w:val="0"/>
              </w:rPr>
              <w:t>Collecte de</w:t>
            </w:r>
            <w:r w:rsidR="0053673B" w:rsidRPr="002E130E">
              <w:rPr>
                <w:b w:val="0"/>
              </w:rPr>
              <w:t xml:space="preserve"> données </w:t>
            </w:r>
          </w:p>
        </w:tc>
        <w:tc>
          <w:tcPr>
            <w:tcW w:w="4309" w:type="dxa"/>
          </w:tcPr>
          <w:p w14:paraId="300A7485" w14:textId="1AB8B092" w:rsidR="0053673B" w:rsidRDefault="00952B66" w:rsidP="00DD43D4">
            <w:pPr>
              <w:pStyle w:val="Paragraphedeliste"/>
              <w:numPr>
                <w:ilvl w:val="0"/>
                <w:numId w:val="25"/>
              </w:numPr>
              <w:jc w:val="both"/>
              <w:cnfStyle w:val="000000000000" w:firstRow="0" w:lastRow="0" w:firstColumn="0" w:lastColumn="0" w:oddVBand="0" w:evenVBand="0" w:oddHBand="0" w:evenHBand="0" w:firstRowFirstColumn="0" w:firstRowLastColumn="0" w:lastRowFirstColumn="0" w:lastRowLastColumn="0"/>
            </w:pPr>
            <w:r>
              <w:t xml:space="preserve">Compte-rendu des entretiens </w:t>
            </w:r>
          </w:p>
          <w:p w14:paraId="5CE562D5" w14:textId="478C09CA" w:rsidR="00952B66" w:rsidRDefault="00952B66" w:rsidP="00DD43D4">
            <w:pPr>
              <w:pStyle w:val="Paragraphedeliste"/>
              <w:numPr>
                <w:ilvl w:val="0"/>
                <w:numId w:val="25"/>
              </w:numPr>
              <w:jc w:val="both"/>
              <w:cnfStyle w:val="000000000000" w:firstRow="0" w:lastRow="0" w:firstColumn="0" w:lastColumn="0" w:oddVBand="0" w:evenVBand="0" w:oddHBand="0" w:evenHBand="0" w:firstRowFirstColumn="0" w:firstRowLastColumn="0" w:lastRowFirstColumn="0" w:lastRowLastColumn="0"/>
            </w:pPr>
            <w:r>
              <w:t xml:space="preserve">Compte-rendu des ateliers </w:t>
            </w:r>
          </w:p>
          <w:p w14:paraId="626073A8" w14:textId="566942EE" w:rsidR="00952B66" w:rsidRDefault="00952B66" w:rsidP="00DD43D4">
            <w:pPr>
              <w:pStyle w:val="Paragraphedeliste"/>
              <w:numPr>
                <w:ilvl w:val="0"/>
                <w:numId w:val="25"/>
              </w:numPr>
              <w:jc w:val="both"/>
              <w:cnfStyle w:val="000000000000" w:firstRow="0" w:lastRow="0" w:firstColumn="0" w:lastColumn="0" w:oddVBand="0" w:evenVBand="0" w:oddHBand="0" w:evenHBand="0" w:firstRowFirstColumn="0" w:firstRowLastColumn="0" w:lastRowFirstColumn="0" w:lastRowLastColumn="0"/>
            </w:pPr>
            <w:r>
              <w:t xml:space="preserve">Base de données si questionnaire </w:t>
            </w:r>
          </w:p>
          <w:p w14:paraId="07692547" w14:textId="77777777" w:rsidR="0053673B" w:rsidRDefault="0053673B" w:rsidP="00DD43D4">
            <w:pPr>
              <w:jc w:val="both"/>
              <w:cnfStyle w:val="000000000000" w:firstRow="0" w:lastRow="0" w:firstColumn="0" w:lastColumn="0" w:oddVBand="0" w:evenVBand="0" w:oddHBand="0" w:evenHBand="0" w:firstRowFirstColumn="0" w:firstRowLastColumn="0" w:lastRowFirstColumn="0" w:lastRowLastColumn="0"/>
            </w:pPr>
          </w:p>
        </w:tc>
        <w:tc>
          <w:tcPr>
            <w:tcW w:w="1417" w:type="dxa"/>
          </w:tcPr>
          <w:p w14:paraId="67C7D36E" w14:textId="3A5A8DCE" w:rsidR="0053673B" w:rsidRDefault="00952B66" w:rsidP="00DD43D4">
            <w:pPr>
              <w:jc w:val="both"/>
              <w:cnfStyle w:val="000000000000" w:firstRow="0" w:lastRow="0" w:firstColumn="0" w:lastColumn="0" w:oddVBand="0" w:evenVBand="0" w:oddHBand="0" w:evenHBand="0" w:firstRowFirstColumn="0" w:firstRowLastColumn="0" w:lastRowFirstColumn="0" w:lastRowLastColumn="0"/>
            </w:pPr>
            <w:r>
              <w:t>/</w:t>
            </w:r>
          </w:p>
        </w:tc>
        <w:tc>
          <w:tcPr>
            <w:tcW w:w="1321" w:type="dxa"/>
          </w:tcPr>
          <w:p w14:paraId="20D9EC39" w14:textId="56808842" w:rsidR="0053673B" w:rsidRDefault="00337395" w:rsidP="00DD43D4">
            <w:pPr>
              <w:jc w:val="both"/>
              <w:cnfStyle w:val="000000000000" w:firstRow="0" w:lastRow="0" w:firstColumn="0" w:lastColumn="0" w:oddVBand="0" w:evenVBand="0" w:oddHBand="0" w:evenHBand="0" w:firstRowFirstColumn="0" w:firstRowLastColumn="0" w:lastRowFirstColumn="0" w:lastRowLastColumn="0"/>
            </w:pPr>
            <w:r>
              <w:t>Mois 2 et 3 (avril</w:t>
            </w:r>
            <w:r w:rsidR="00E56045">
              <w:t>-mai</w:t>
            </w:r>
            <w:r>
              <w:t xml:space="preserve"> 2026) </w:t>
            </w:r>
          </w:p>
        </w:tc>
      </w:tr>
      <w:tr w:rsidR="0053673B" w14:paraId="4C5ACDB9" w14:textId="63480F63" w:rsidTr="004E14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9" w:type="dxa"/>
          </w:tcPr>
          <w:p w14:paraId="7B2BBC61" w14:textId="77777777" w:rsidR="0053673B" w:rsidRPr="0053673B" w:rsidRDefault="0053673B" w:rsidP="00DD43D4">
            <w:pPr>
              <w:jc w:val="both"/>
            </w:pPr>
            <w:r w:rsidRPr="0053673B">
              <w:t xml:space="preserve">Livrable 3 </w:t>
            </w:r>
          </w:p>
          <w:p w14:paraId="44025DC2" w14:textId="57E6CD33" w:rsidR="0053673B" w:rsidRPr="002E130E" w:rsidRDefault="0053673B" w:rsidP="00DD43D4">
            <w:pPr>
              <w:jc w:val="both"/>
              <w:rPr>
                <w:b w:val="0"/>
              </w:rPr>
            </w:pPr>
            <w:r w:rsidRPr="002E130E">
              <w:rPr>
                <w:b w:val="0"/>
              </w:rPr>
              <w:t xml:space="preserve">Présentation des résultats préliminaires </w:t>
            </w:r>
          </w:p>
        </w:tc>
        <w:tc>
          <w:tcPr>
            <w:tcW w:w="4309" w:type="dxa"/>
          </w:tcPr>
          <w:p w14:paraId="4C5AF006" w14:textId="77777777" w:rsidR="0053673B" w:rsidRDefault="0053673B" w:rsidP="00DD43D4">
            <w:pPr>
              <w:pStyle w:val="Default"/>
              <w:jc w:val="both"/>
              <w:cnfStyle w:val="000000100000" w:firstRow="0" w:lastRow="0" w:firstColumn="0" w:lastColumn="0" w:oddVBand="0" w:evenVBand="0" w:oddHBand="1" w:evenHBand="0" w:firstRowFirstColumn="0" w:firstRowLastColumn="0" w:lastRowFirstColumn="0" w:lastRowLastColumn="0"/>
              <w:rPr>
                <w:color w:val="auto"/>
              </w:rPr>
            </w:pPr>
          </w:p>
          <w:p w14:paraId="57B6EF7E" w14:textId="5F947A6D" w:rsidR="0053673B" w:rsidRDefault="0053673B" w:rsidP="00DD43D4">
            <w:pPr>
              <w:pStyle w:val="Paragraphedeliste"/>
              <w:numPr>
                <w:ilvl w:val="0"/>
                <w:numId w:val="25"/>
              </w:numPr>
              <w:jc w:val="both"/>
              <w:cnfStyle w:val="000000100000" w:firstRow="0" w:lastRow="0" w:firstColumn="0" w:lastColumn="0" w:oddVBand="0" w:evenVBand="0" w:oddHBand="1" w:evenHBand="0" w:firstRowFirstColumn="0" w:firstRowLastColumn="0" w:lastRowFirstColumn="0" w:lastRowLastColumn="0"/>
            </w:pPr>
            <w:r>
              <w:t xml:space="preserve">Présentation PowerPoint de la restitution des conclusions préliminaires lors d’une réunion à la fin de la phase de collecte </w:t>
            </w:r>
          </w:p>
          <w:p w14:paraId="29D3BB50" w14:textId="4D0388D7" w:rsidR="0053673B" w:rsidRDefault="0053673B" w:rsidP="00DD43D4">
            <w:pPr>
              <w:pStyle w:val="Paragraphedeliste"/>
              <w:numPr>
                <w:ilvl w:val="0"/>
                <w:numId w:val="25"/>
              </w:numPr>
              <w:jc w:val="both"/>
              <w:cnfStyle w:val="000000100000" w:firstRow="0" w:lastRow="0" w:firstColumn="0" w:lastColumn="0" w:oddVBand="0" w:evenVBand="0" w:oddHBand="1" w:evenHBand="0" w:firstRowFirstColumn="0" w:firstRowLastColumn="0" w:lastRowFirstColumn="0" w:lastRowLastColumn="0"/>
            </w:pPr>
            <w:r>
              <w:t xml:space="preserve">Analyse de la fiabilité et l’étendue des données récoltées </w:t>
            </w:r>
          </w:p>
        </w:tc>
        <w:tc>
          <w:tcPr>
            <w:tcW w:w="1417" w:type="dxa"/>
          </w:tcPr>
          <w:p w14:paraId="3AC5ABC1" w14:textId="01A684DF" w:rsidR="0053673B" w:rsidRDefault="0053673B" w:rsidP="00DD43D4">
            <w:pPr>
              <w:jc w:val="both"/>
              <w:cnfStyle w:val="000000100000" w:firstRow="0" w:lastRow="0" w:firstColumn="0" w:lastColumn="0" w:oddVBand="0" w:evenVBand="0" w:oddHBand="1" w:evenHBand="0" w:firstRowFirstColumn="0" w:firstRowLastColumn="0" w:lastRowFirstColumn="0" w:lastRowLastColumn="0"/>
            </w:pPr>
          </w:p>
        </w:tc>
        <w:tc>
          <w:tcPr>
            <w:tcW w:w="1321" w:type="dxa"/>
          </w:tcPr>
          <w:p w14:paraId="5E832A25" w14:textId="07D032CA" w:rsidR="0053673B" w:rsidRDefault="00337395" w:rsidP="00DD43D4">
            <w:pPr>
              <w:jc w:val="both"/>
              <w:cnfStyle w:val="000000100000" w:firstRow="0" w:lastRow="0" w:firstColumn="0" w:lastColumn="0" w:oddVBand="0" w:evenVBand="0" w:oddHBand="1" w:evenHBand="0" w:firstRowFirstColumn="0" w:firstRowLastColumn="0" w:lastRowFirstColumn="0" w:lastRowLastColumn="0"/>
            </w:pPr>
            <w:r>
              <w:t>Fin du mois 3 (</w:t>
            </w:r>
            <w:r w:rsidR="00E56045">
              <w:t xml:space="preserve">mai </w:t>
            </w:r>
            <w:r>
              <w:t>2026)</w:t>
            </w:r>
          </w:p>
        </w:tc>
      </w:tr>
      <w:tr w:rsidR="004E14BD" w14:paraId="478CC562" w14:textId="3CEE8D7F" w:rsidTr="004E14BD">
        <w:tc>
          <w:tcPr>
            <w:cnfStyle w:val="001000000000" w:firstRow="0" w:lastRow="0" w:firstColumn="1" w:lastColumn="0" w:oddVBand="0" w:evenVBand="0" w:oddHBand="0" w:evenHBand="0" w:firstRowFirstColumn="0" w:firstRowLastColumn="0" w:lastRowFirstColumn="0" w:lastRowLastColumn="0"/>
            <w:tcW w:w="2349" w:type="dxa"/>
          </w:tcPr>
          <w:p w14:paraId="2B7E8EBA" w14:textId="13E6DEB7" w:rsidR="004E14BD" w:rsidRPr="0053673B" w:rsidRDefault="00337395" w:rsidP="00DD43D4">
            <w:pPr>
              <w:jc w:val="both"/>
            </w:pPr>
            <w:r>
              <w:t>Livrable 4</w:t>
            </w:r>
          </w:p>
          <w:p w14:paraId="3136345D" w14:textId="77959624" w:rsidR="004E14BD" w:rsidRPr="002E130E" w:rsidRDefault="004E14BD" w:rsidP="00DD43D4">
            <w:pPr>
              <w:jc w:val="both"/>
              <w:rPr>
                <w:b w:val="0"/>
              </w:rPr>
            </w:pPr>
            <w:r w:rsidRPr="002E130E">
              <w:rPr>
                <w:b w:val="0"/>
              </w:rPr>
              <w:t>Rapport</w:t>
            </w:r>
            <w:r w:rsidR="00337395">
              <w:rPr>
                <w:b w:val="0"/>
              </w:rPr>
              <w:t xml:space="preserve"> intermédiaire puis finalisé</w:t>
            </w:r>
          </w:p>
          <w:p w14:paraId="33ADD5B7" w14:textId="3ECC0DBD" w:rsidR="004E14BD" w:rsidRDefault="004E14BD" w:rsidP="00DD43D4">
            <w:pPr>
              <w:jc w:val="both"/>
            </w:pPr>
          </w:p>
        </w:tc>
        <w:tc>
          <w:tcPr>
            <w:tcW w:w="4309" w:type="dxa"/>
          </w:tcPr>
          <w:p w14:paraId="462D0535" w14:textId="682DB15F" w:rsidR="00337395" w:rsidRDefault="00337395" w:rsidP="00DD43D4">
            <w:pPr>
              <w:jc w:val="both"/>
              <w:cnfStyle w:val="000000000000" w:firstRow="0" w:lastRow="0" w:firstColumn="0" w:lastColumn="0" w:oddVBand="0" w:evenVBand="0" w:oddHBand="0" w:evenHBand="0" w:firstRowFirstColumn="0" w:firstRowLastColumn="0" w:lastRowFirstColumn="0" w:lastRowLastColumn="0"/>
            </w:pPr>
            <w:r>
              <w:t>Un rapport comprenant :</w:t>
            </w:r>
          </w:p>
          <w:p w14:paraId="482D9DF7" w14:textId="77777777" w:rsidR="00337395" w:rsidRDefault="00337395" w:rsidP="00DD43D4">
            <w:pPr>
              <w:pStyle w:val="Paragraphedeliste"/>
              <w:numPr>
                <w:ilvl w:val="0"/>
                <w:numId w:val="25"/>
              </w:numPr>
              <w:jc w:val="both"/>
              <w:cnfStyle w:val="000000000000" w:firstRow="0" w:lastRow="0" w:firstColumn="0" w:lastColumn="0" w:oddVBand="0" w:evenVBand="0" w:oddHBand="0" w:evenHBand="0" w:firstRowFirstColumn="0" w:firstRowLastColumn="0" w:lastRowFirstColumn="0" w:lastRowLastColumn="0"/>
            </w:pPr>
            <w:r>
              <w:t>Déroulement de la méthodologie : activités réalisées, difficultés rencontrées, mesures d’atténuation adoptées, cadre analytique utilisé pour l’analyse des données</w:t>
            </w:r>
          </w:p>
          <w:p w14:paraId="1911F329" w14:textId="77777777" w:rsidR="00337395" w:rsidRDefault="00337395" w:rsidP="00DD43D4">
            <w:pPr>
              <w:pStyle w:val="Paragraphedeliste"/>
              <w:numPr>
                <w:ilvl w:val="0"/>
                <w:numId w:val="25"/>
              </w:numPr>
              <w:jc w:val="both"/>
              <w:cnfStyle w:val="000000000000" w:firstRow="0" w:lastRow="0" w:firstColumn="0" w:lastColumn="0" w:oddVBand="0" w:evenVBand="0" w:oddHBand="0" w:evenHBand="0" w:firstRowFirstColumn="0" w:firstRowLastColumn="0" w:lastRowFirstColumn="0" w:lastRowLastColumn="0"/>
            </w:pPr>
            <w:r>
              <w:t>Réponses aux questions d’évaluation</w:t>
            </w:r>
          </w:p>
          <w:p w14:paraId="60AA2AFC" w14:textId="77777777" w:rsidR="00337395" w:rsidRDefault="00337395" w:rsidP="00DD43D4">
            <w:pPr>
              <w:pStyle w:val="Paragraphedeliste"/>
              <w:numPr>
                <w:ilvl w:val="0"/>
                <w:numId w:val="25"/>
              </w:numPr>
              <w:jc w:val="both"/>
              <w:cnfStyle w:val="000000000000" w:firstRow="0" w:lastRow="0" w:firstColumn="0" w:lastColumn="0" w:oddVBand="0" w:evenVBand="0" w:oddHBand="0" w:evenHBand="0" w:firstRowFirstColumn="0" w:firstRowLastColumn="0" w:lastRowFirstColumn="0" w:lastRowLastColumn="0"/>
            </w:pPr>
            <w:r>
              <w:t>Bonnes pratiques et leçons apprises du programme</w:t>
            </w:r>
          </w:p>
          <w:p w14:paraId="7B3FDD22" w14:textId="77777777" w:rsidR="00337395" w:rsidRDefault="00337395" w:rsidP="00DD43D4">
            <w:pPr>
              <w:pStyle w:val="Paragraphedeliste"/>
              <w:numPr>
                <w:ilvl w:val="0"/>
                <w:numId w:val="25"/>
              </w:numPr>
              <w:jc w:val="both"/>
              <w:cnfStyle w:val="000000000000" w:firstRow="0" w:lastRow="0" w:firstColumn="0" w:lastColumn="0" w:oddVBand="0" w:evenVBand="0" w:oddHBand="0" w:evenHBand="0" w:firstRowFirstColumn="0" w:firstRowLastColumn="0" w:lastRowFirstColumn="0" w:lastRowLastColumn="0"/>
            </w:pPr>
            <w:r>
              <w:t>Diagnostic sur le système SERA en place et recommandations en la matière</w:t>
            </w:r>
          </w:p>
          <w:p w14:paraId="5C136E84" w14:textId="77777777" w:rsidR="00337395" w:rsidRDefault="00337395" w:rsidP="00DD43D4">
            <w:pPr>
              <w:pStyle w:val="Paragraphedeliste"/>
              <w:numPr>
                <w:ilvl w:val="0"/>
                <w:numId w:val="25"/>
              </w:numPr>
              <w:jc w:val="both"/>
              <w:cnfStyle w:val="000000000000" w:firstRow="0" w:lastRow="0" w:firstColumn="0" w:lastColumn="0" w:oddVBand="0" w:evenVBand="0" w:oddHBand="0" w:evenHBand="0" w:firstRowFirstColumn="0" w:firstRowLastColumn="0" w:lastRowFirstColumn="0" w:lastRowLastColumn="0"/>
            </w:pPr>
            <w:r>
              <w:t>Recommandations</w:t>
            </w:r>
          </w:p>
          <w:p w14:paraId="2A53F762" w14:textId="79178C2D" w:rsidR="007E5DF6" w:rsidRDefault="00337395" w:rsidP="00DD43D4">
            <w:pPr>
              <w:pStyle w:val="Paragraphedeliste"/>
              <w:numPr>
                <w:ilvl w:val="0"/>
                <w:numId w:val="25"/>
              </w:numPr>
              <w:jc w:val="both"/>
              <w:cnfStyle w:val="000000000000" w:firstRow="0" w:lastRow="0" w:firstColumn="0" w:lastColumn="0" w:oddVBand="0" w:evenVBand="0" w:oddHBand="0" w:evenHBand="0" w:firstRowFirstColumn="0" w:firstRowLastColumn="0" w:lastRowFirstColumn="0" w:lastRowLastColumn="0"/>
            </w:pPr>
            <w:r>
              <w:t>Cadre logique révisé si besoin</w:t>
            </w:r>
          </w:p>
          <w:p w14:paraId="5871BFEA" w14:textId="2B54D225" w:rsidR="004E14BD" w:rsidRPr="004E14BD" w:rsidRDefault="00836576" w:rsidP="00DD43D4">
            <w:pPr>
              <w:pStyle w:val="Paragraphedeliste"/>
              <w:numPr>
                <w:ilvl w:val="0"/>
                <w:numId w:val="25"/>
              </w:numPr>
              <w:jc w:val="both"/>
              <w:cnfStyle w:val="000000000000" w:firstRow="0" w:lastRow="0" w:firstColumn="0" w:lastColumn="0" w:oddVBand="0" w:evenVBand="0" w:oddHBand="0" w:evenHBand="0" w:firstRowFirstColumn="0" w:firstRowLastColumn="0" w:lastRowFirstColumn="0" w:lastRowLastColumn="0"/>
            </w:pPr>
            <w:r>
              <w:t>Section sur la</w:t>
            </w:r>
            <w:r w:rsidR="004E14BD">
              <w:t xml:space="preserve"> capitalisation, bonnes pratiques et leçons apprises du programme </w:t>
            </w:r>
          </w:p>
          <w:p w14:paraId="2EECA7EC" w14:textId="426E4A11" w:rsidR="004E14BD" w:rsidRDefault="004E14BD" w:rsidP="00DD43D4">
            <w:pPr>
              <w:pStyle w:val="Paragraphedeliste"/>
              <w:numPr>
                <w:ilvl w:val="0"/>
                <w:numId w:val="25"/>
              </w:numPr>
              <w:jc w:val="both"/>
              <w:cnfStyle w:val="000000000000" w:firstRow="0" w:lastRow="0" w:firstColumn="0" w:lastColumn="0" w:oddVBand="0" w:evenVBand="0" w:oddHBand="0" w:evenHBand="0" w:firstRowFirstColumn="0" w:firstRowLastColumn="0" w:lastRowFirstColumn="0" w:lastRowLastColumn="0"/>
            </w:pPr>
            <w:r>
              <w:t>Résumé analytique de 2 pages</w:t>
            </w:r>
          </w:p>
        </w:tc>
        <w:tc>
          <w:tcPr>
            <w:tcW w:w="1417" w:type="dxa"/>
          </w:tcPr>
          <w:p w14:paraId="47F2C56D" w14:textId="6A271870" w:rsidR="004E14BD" w:rsidRDefault="004E14BD" w:rsidP="00DD43D4">
            <w:pPr>
              <w:jc w:val="both"/>
              <w:cnfStyle w:val="000000000000" w:firstRow="0" w:lastRow="0" w:firstColumn="0" w:lastColumn="0" w:oddVBand="0" w:evenVBand="0" w:oddHBand="0" w:evenHBand="0" w:firstRowFirstColumn="0" w:firstRowLastColumn="0" w:lastRowFirstColumn="0" w:lastRowLastColumn="0"/>
            </w:pPr>
            <w:r>
              <w:t>50 pages + annexes</w:t>
            </w:r>
          </w:p>
        </w:tc>
        <w:tc>
          <w:tcPr>
            <w:tcW w:w="1321" w:type="dxa"/>
          </w:tcPr>
          <w:p w14:paraId="26B70D0A" w14:textId="02FCE943" w:rsidR="004E14BD" w:rsidRDefault="00337395" w:rsidP="00DD43D4">
            <w:pPr>
              <w:jc w:val="both"/>
              <w:cnfStyle w:val="000000000000" w:firstRow="0" w:lastRow="0" w:firstColumn="0" w:lastColumn="0" w:oddVBand="0" w:evenVBand="0" w:oddHBand="0" w:evenHBand="0" w:firstRowFirstColumn="0" w:firstRowLastColumn="0" w:lastRowFirstColumn="0" w:lastRowLastColumn="0"/>
            </w:pPr>
            <w:r>
              <w:t>Mois 4 (</w:t>
            </w:r>
            <w:r w:rsidR="00E56045">
              <w:t xml:space="preserve">juin </w:t>
            </w:r>
            <w:r>
              <w:t>2026)</w:t>
            </w:r>
          </w:p>
        </w:tc>
      </w:tr>
      <w:tr w:rsidR="0053673B" w14:paraId="2724E05D" w14:textId="577C128C" w:rsidTr="004E14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9" w:type="dxa"/>
          </w:tcPr>
          <w:p w14:paraId="24C195EE" w14:textId="433262A9" w:rsidR="0053673B" w:rsidRPr="0053673B" w:rsidRDefault="0053673B" w:rsidP="00DD43D4">
            <w:pPr>
              <w:jc w:val="both"/>
            </w:pPr>
            <w:r w:rsidRPr="0053673B">
              <w:t>L</w:t>
            </w:r>
            <w:r w:rsidR="00337395">
              <w:t>ivrable 5</w:t>
            </w:r>
          </w:p>
          <w:p w14:paraId="7E7D11D2" w14:textId="1DB77608" w:rsidR="0053673B" w:rsidRPr="002E130E" w:rsidRDefault="0053673B" w:rsidP="00DD43D4">
            <w:pPr>
              <w:jc w:val="both"/>
              <w:rPr>
                <w:b w:val="0"/>
              </w:rPr>
            </w:pPr>
            <w:r w:rsidRPr="002E130E">
              <w:rPr>
                <w:b w:val="0"/>
              </w:rPr>
              <w:t xml:space="preserve">Présentation des résultats finaux </w:t>
            </w:r>
          </w:p>
        </w:tc>
        <w:tc>
          <w:tcPr>
            <w:tcW w:w="4309" w:type="dxa"/>
          </w:tcPr>
          <w:p w14:paraId="1F21A199" w14:textId="1914940D" w:rsidR="0053673B" w:rsidRPr="0053673B" w:rsidRDefault="0053673B" w:rsidP="00DD43D4">
            <w:pPr>
              <w:pStyle w:val="Default"/>
              <w:jc w:val="both"/>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 xml:space="preserve">Présentation PowerPoint de la restitution des résultats finaux </w:t>
            </w:r>
          </w:p>
        </w:tc>
        <w:tc>
          <w:tcPr>
            <w:tcW w:w="1417" w:type="dxa"/>
          </w:tcPr>
          <w:p w14:paraId="68412B3E" w14:textId="4A6A522C" w:rsidR="0053673B" w:rsidRDefault="005431C1" w:rsidP="00DD43D4">
            <w:pPr>
              <w:jc w:val="both"/>
              <w:cnfStyle w:val="000000100000" w:firstRow="0" w:lastRow="0" w:firstColumn="0" w:lastColumn="0" w:oddVBand="0" w:evenVBand="0" w:oddHBand="1" w:evenHBand="0" w:firstRowFirstColumn="0" w:firstRowLastColumn="0" w:lastRowFirstColumn="0" w:lastRowLastColumn="0"/>
            </w:pPr>
            <w:r>
              <w:t xml:space="preserve">A définir </w:t>
            </w:r>
          </w:p>
        </w:tc>
        <w:tc>
          <w:tcPr>
            <w:tcW w:w="1321" w:type="dxa"/>
          </w:tcPr>
          <w:p w14:paraId="4DE05D80" w14:textId="6551BB74" w:rsidR="0053673B" w:rsidRDefault="00337395" w:rsidP="00DD43D4">
            <w:pPr>
              <w:jc w:val="both"/>
              <w:cnfStyle w:val="000000100000" w:firstRow="0" w:lastRow="0" w:firstColumn="0" w:lastColumn="0" w:oddVBand="0" w:evenVBand="0" w:oddHBand="1" w:evenHBand="0" w:firstRowFirstColumn="0" w:firstRowLastColumn="0" w:lastRowFirstColumn="0" w:lastRowLastColumn="0"/>
            </w:pPr>
            <w:r>
              <w:t>Fin du mois 4 (</w:t>
            </w:r>
            <w:r w:rsidR="00E56045">
              <w:t xml:space="preserve">juin </w:t>
            </w:r>
            <w:r>
              <w:t>2026)</w:t>
            </w:r>
          </w:p>
        </w:tc>
      </w:tr>
    </w:tbl>
    <w:p w14:paraId="58EF8794" w14:textId="3F0287E6" w:rsidR="00891D06" w:rsidRDefault="00891D06" w:rsidP="00DD43D4">
      <w:pPr>
        <w:jc w:val="both"/>
      </w:pPr>
    </w:p>
    <w:p w14:paraId="74C42682" w14:textId="42D6C3DE" w:rsidR="00866B92" w:rsidRDefault="00866B92" w:rsidP="00DD43D4">
      <w:pPr>
        <w:pStyle w:val="Titre1"/>
        <w:jc w:val="both"/>
      </w:pPr>
      <w:bookmarkStart w:id="13" w:name="_Toc220316564"/>
      <w:r>
        <w:t>Plan de travail</w:t>
      </w:r>
      <w:bookmarkEnd w:id="13"/>
      <w:r>
        <w:t xml:space="preserve"> </w:t>
      </w:r>
    </w:p>
    <w:p w14:paraId="2406308E" w14:textId="6854B65E" w:rsidR="00866B92" w:rsidRDefault="00866B92" w:rsidP="00DD43D4">
      <w:pPr>
        <w:pStyle w:val="Titre2"/>
        <w:jc w:val="both"/>
      </w:pPr>
      <w:bookmarkStart w:id="14" w:name="_Toc220316565"/>
      <w:r>
        <w:t>Calendrier indicatif</w:t>
      </w:r>
      <w:bookmarkEnd w:id="14"/>
      <w:r>
        <w:t xml:space="preserve"> </w:t>
      </w:r>
    </w:p>
    <w:p w14:paraId="0B32A153" w14:textId="2DFD205F" w:rsidR="00866B92" w:rsidRDefault="00866B92" w:rsidP="00DD43D4">
      <w:pPr>
        <w:jc w:val="both"/>
      </w:pPr>
      <w:r>
        <w:t xml:space="preserve">Le processus d’évaluation aura lieu </w:t>
      </w:r>
      <w:r w:rsidR="00E24F18">
        <w:t>de</w:t>
      </w:r>
      <w:r w:rsidR="006A5255">
        <w:t xml:space="preserve"> </w:t>
      </w:r>
      <w:r w:rsidR="00337395">
        <w:t xml:space="preserve">février à </w:t>
      </w:r>
      <w:r w:rsidR="00E56045">
        <w:t xml:space="preserve">juin </w:t>
      </w:r>
      <w:r w:rsidR="00337395">
        <w:t xml:space="preserve">2026. </w:t>
      </w:r>
    </w:p>
    <w:p w14:paraId="4C16CAF7" w14:textId="44C1E54E" w:rsidR="00836576" w:rsidRDefault="00836576" w:rsidP="00DD43D4">
      <w:pPr>
        <w:pStyle w:val="Titre2"/>
        <w:jc w:val="both"/>
      </w:pPr>
      <w:bookmarkStart w:id="15" w:name="_Toc220316566"/>
      <w:r>
        <w:t>Profil recherché</w:t>
      </w:r>
      <w:bookmarkEnd w:id="15"/>
      <w:r>
        <w:t xml:space="preserve"> </w:t>
      </w:r>
    </w:p>
    <w:p w14:paraId="06ADAC92" w14:textId="23DEA80E" w:rsidR="00D26517" w:rsidRPr="002F17A7" w:rsidRDefault="00147C47" w:rsidP="00DD43D4">
      <w:pPr>
        <w:jc w:val="both"/>
        <w:rPr>
          <w:i/>
        </w:rPr>
      </w:pPr>
      <w:r>
        <w:t xml:space="preserve">Le </w:t>
      </w:r>
      <w:r w:rsidR="00E24704">
        <w:t>contrat pourra être composé d’</w:t>
      </w:r>
      <w:proofErr w:type="spellStart"/>
      <w:r>
        <w:t>évaluateur</w:t>
      </w:r>
      <w:r w:rsidR="00E24704">
        <w:t>s</w:t>
      </w:r>
      <w:r>
        <w:t>.</w:t>
      </w:r>
      <w:r w:rsidR="00542A5F">
        <w:t>tr</w:t>
      </w:r>
      <w:r>
        <w:t>ice</w:t>
      </w:r>
      <w:r w:rsidR="00E24704">
        <w:t>s</w:t>
      </w:r>
      <w:proofErr w:type="spellEnd"/>
      <w:r>
        <w:t xml:space="preserve"> </w:t>
      </w:r>
      <w:r w:rsidR="00D26517" w:rsidRPr="002F17A7">
        <w:t>indépendant</w:t>
      </w:r>
      <w:r w:rsidR="00E24704">
        <w:t>s</w:t>
      </w:r>
      <w:r>
        <w:t>.e</w:t>
      </w:r>
      <w:r w:rsidR="00E24704">
        <w:t>s</w:t>
      </w:r>
      <w:r w:rsidR="00D26517" w:rsidRPr="002F17A7">
        <w:t xml:space="preserve"> </w:t>
      </w:r>
      <w:r w:rsidR="00E24704">
        <w:t xml:space="preserve">se faisant représenter par une personne morale </w:t>
      </w:r>
      <w:r w:rsidR="00D26517" w:rsidRPr="002F17A7">
        <w:t xml:space="preserve">ou </w:t>
      </w:r>
      <w:r w:rsidR="00E24704">
        <w:t xml:space="preserve">pourra </w:t>
      </w:r>
      <w:r w:rsidR="00324A5B">
        <w:t xml:space="preserve">être </w:t>
      </w:r>
      <w:r w:rsidR="00D26517" w:rsidRPr="002F17A7">
        <w:t>une agence d’</w:t>
      </w:r>
      <w:proofErr w:type="spellStart"/>
      <w:r w:rsidR="00D26517" w:rsidRPr="002F17A7">
        <w:t>évaluateur</w:t>
      </w:r>
      <w:r w:rsidR="00324A5B">
        <w:t>s</w:t>
      </w:r>
      <w:r>
        <w:t>.</w:t>
      </w:r>
      <w:r w:rsidR="00542A5F">
        <w:t>tr</w:t>
      </w:r>
      <w:r>
        <w:t>ice</w:t>
      </w:r>
      <w:r w:rsidR="00D26517" w:rsidRPr="002F17A7">
        <w:t>s</w:t>
      </w:r>
      <w:proofErr w:type="spellEnd"/>
      <w:r w:rsidR="00D26517" w:rsidRPr="002F17A7">
        <w:t>.</w:t>
      </w:r>
      <w:r w:rsidR="00D26517" w:rsidRPr="002F17A7" w:rsidDel="00562C0B">
        <w:rPr>
          <w:rFonts w:hint="eastAsia"/>
        </w:rPr>
        <w:t xml:space="preserve"> </w:t>
      </w:r>
      <w:r w:rsidR="00E24704">
        <w:t>L’</w:t>
      </w:r>
      <w:r w:rsidR="00D26517" w:rsidRPr="002F17A7">
        <w:t>équipe d’</w:t>
      </w:r>
      <w:proofErr w:type="spellStart"/>
      <w:r w:rsidR="00D26517" w:rsidRPr="002F17A7">
        <w:t>évaluateur</w:t>
      </w:r>
      <w:r>
        <w:t>.</w:t>
      </w:r>
      <w:r w:rsidR="00542A5F">
        <w:t>tr</w:t>
      </w:r>
      <w:r>
        <w:t>ice</w:t>
      </w:r>
      <w:r w:rsidR="00D26517" w:rsidRPr="002F17A7">
        <w:t>s</w:t>
      </w:r>
      <w:proofErr w:type="spellEnd"/>
      <w:r w:rsidR="00E24704">
        <w:t xml:space="preserve"> </w:t>
      </w:r>
      <w:r w:rsidR="00D26517" w:rsidRPr="002F17A7">
        <w:t xml:space="preserve">devra </w:t>
      </w:r>
      <w:r w:rsidR="00D26517" w:rsidRPr="002F17A7">
        <w:lastRenderedPageBreak/>
        <w:t>proposer dans son offre une répartition des rôles et responsabilités tout au long du processus d’évaluation. Cette répartition sera discutée et validée lors de la réunion de démarrage.</w:t>
      </w:r>
    </w:p>
    <w:p w14:paraId="71A2E987" w14:textId="77777777" w:rsidR="00877638" w:rsidRPr="00877638" w:rsidRDefault="00877638" w:rsidP="00DD43D4">
      <w:pPr>
        <w:autoSpaceDE w:val="0"/>
        <w:autoSpaceDN w:val="0"/>
        <w:adjustRightInd w:val="0"/>
        <w:spacing w:after="0" w:line="240" w:lineRule="auto"/>
        <w:jc w:val="both"/>
        <w:rPr>
          <w:rFonts w:ascii="Calibri" w:eastAsia="Times New Roman" w:hAnsi="Calibri" w:cs="Calibri"/>
          <w:color w:val="000000"/>
        </w:rPr>
      </w:pPr>
      <w:r w:rsidRPr="00877638">
        <w:rPr>
          <w:rFonts w:ascii="Calibri" w:eastAsia="Times New Roman" w:hAnsi="Calibri" w:cs="Calibri"/>
          <w:color w:val="000000"/>
        </w:rPr>
        <w:t xml:space="preserve">Il est essentiel que les membres mobilisés correspondent bien à ceux présentés dans l’offre technique. Une attention particulière sera portée à l’équilibre femmes-hommes au sein de l’équipe d’évaluation. La présence d’une spécialiste en genre au sein de l’équipe est considérée comme un atout. </w:t>
      </w:r>
    </w:p>
    <w:p w14:paraId="3F41295C" w14:textId="77777777" w:rsidR="00707B66" w:rsidRPr="00707B66" w:rsidRDefault="00707B66" w:rsidP="00DD43D4">
      <w:pPr>
        <w:pStyle w:val="Default"/>
        <w:jc w:val="both"/>
        <w:rPr>
          <w:sz w:val="22"/>
          <w:szCs w:val="22"/>
        </w:rPr>
      </w:pPr>
    </w:p>
    <w:p w14:paraId="41DC7C93" w14:textId="77777777" w:rsidR="00707B66" w:rsidRPr="003F43C4" w:rsidRDefault="00707B66" w:rsidP="00DD43D4">
      <w:pPr>
        <w:pStyle w:val="Default"/>
        <w:jc w:val="both"/>
        <w:rPr>
          <w:b/>
          <w:sz w:val="22"/>
          <w:szCs w:val="22"/>
        </w:rPr>
      </w:pPr>
      <w:r w:rsidRPr="003F43C4">
        <w:rPr>
          <w:b/>
          <w:sz w:val="22"/>
          <w:szCs w:val="22"/>
        </w:rPr>
        <w:t>Ancrage territorial</w:t>
      </w:r>
    </w:p>
    <w:p w14:paraId="42A3D830" w14:textId="5286B5A0" w:rsidR="00707B66" w:rsidRPr="00707B66" w:rsidRDefault="00707B66" w:rsidP="00DD43D4">
      <w:pPr>
        <w:pStyle w:val="Default"/>
        <w:jc w:val="both"/>
        <w:rPr>
          <w:sz w:val="22"/>
          <w:szCs w:val="22"/>
        </w:rPr>
      </w:pPr>
      <w:r w:rsidRPr="00707B66">
        <w:rPr>
          <w:sz w:val="22"/>
          <w:szCs w:val="22"/>
        </w:rPr>
        <w:t>Une connaissance fine du contexte haïtien est indispensable. L’</w:t>
      </w:r>
      <w:proofErr w:type="spellStart"/>
      <w:r w:rsidRPr="00707B66">
        <w:rPr>
          <w:sz w:val="22"/>
          <w:szCs w:val="22"/>
        </w:rPr>
        <w:t>évaluateur</w:t>
      </w:r>
      <w:r w:rsidR="00147C47">
        <w:rPr>
          <w:sz w:val="22"/>
          <w:szCs w:val="22"/>
        </w:rPr>
        <w:t>.</w:t>
      </w:r>
      <w:r w:rsidR="00542A5F">
        <w:rPr>
          <w:sz w:val="22"/>
          <w:szCs w:val="22"/>
        </w:rPr>
        <w:t>tr</w:t>
      </w:r>
      <w:r w:rsidR="00147C47">
        <w:rPr>
          <w:sz w:val="22"/>
          <w:szCs w:val="22"/>
        </w:rPr>
        <w:t>ice</w:t>
      </w:r>
      <w:proofErr w:type="spellEnd"/>
      <w:r w:rsidRPr="00707B66">
        <w:rPr>
          <w:sz w:val="22"/>
          <w:szCs w:val="22"/>
        </w:rPr>
        <w:t xml:space="preserve"> ou au moins une partie de son équipe devra être basé en Haïti, de préférence dans l’une des zones d’intervention du projet Poto Mitan (Nord, Nord-Est ou Ouest), afin d’assurer une collecte de données en présentiel auprès des parties prenantes locales.</w:t>
      </w:r>
    </w:p>
    <w:p w14:paraId="608D6335" w14:textId="77777777" w:rsidR="00B31BB5" w:rsidRPr="00707B66" w:rsidRDefault="00B31BB5" w:rsidP="00DD43D4">
      <w:pPr>
        <w:pStyle w:val="Default"/>
        <w:jc w:val="both"/>
        <w:rPr>
          <w:sz w:val="22"/>
          <w:szCs w:val="22"/>
        </w:rPr>
      </w:pPr>
    </w:p>
    <w:p w14:paraId="65A528B6" w14:textId="77777777" w:rsidR="00B31BB5" w:rsidRDefault="00707B66" w:rsidP="00DD43D4">
      <w:pPr>
        <w:pStyle w:val="Default"/>
        <w:jc w:val="both"/>
        <w:rPr>
          <w:b/>
          <w:sz w:val="22"/>
          <w:szCs w:val="22"/>
        </w:rPr>
      </w:pPr>
      <w:r w:rsidRPr="003F43C4">
        <w:rPr>
          <w:b/>
          <w:sz w:val="22"/>
          <w:szCs w:val="22"/>
        </w:rPr>
        <w:t xml:space="preserve">Compétences et qualifications attendues </w:t>
      </w:r>
    </w:p>
    <w:p w14:paraId="5AA85D47" w14:textId="513192C8" w:rsidR="00707B66" w:rsidRPr="003F43C4" w:rsidRDefault="00B31BB5" w:rsidP="00DD43D4">
      <w:pPr>
        <w:pStyle w:val="Default"/>
        <w:jc w:val="both"/>
        <w:rPr>
          <w:b/>
          <w:sz w:val="22"/>
          <w:szCs w:val="22"/>
        </w:rPr>
      </w:pPr>
      <w:r>
        <w:rPr>
          <w:b/>
          <w:sz w:val="22"/>
          <w:szCs w:val="22"/>
        </w:rPr>
        <w:t xml:space="preserve">Profil 1 : </w:t>
      </w:r>
      <w:proofErr w:type="spellStart"/>
      <w:r>
        <w:rPr>
          <w:b/>
          <w:sz w:val="22"/>
          <w:szCs w:val="22"/>
        </w:rPr>
        <w:t>Expert.e</w:t>
      </w:r>
      <w:proofErr w:type="spellEnd"/>
      <w:r>
        <w:rPr>
          <w:b/>
          <w:sz w:val="22"/>
          <w:szCs w:val="22"/>
        </w:rPr>
        <w:t xml:space="preserve"> </w:t>
      </w:r>
      <w:proofErr w:type="spellStart"/>
      <w:r>
        <w:rPr>
          <w:b/>
          <w:sz w:val="22"/>
          <w:szCs w:val="22"/>
        </w:rPr>
        <w:t>principal.e</w:t>
      </w:r>
      <w:proofErr w:type="spellEnd"/>
      <w:r>
        <w:rPr>
          <w:b/>
          <w:sz w:val="22"/>
          <w:szCs w:val="22"/>
        </w:rPr>
        <w:t xml:space="preserve"> </w:t>
      </w:r>
    </w:p>
    <w:p w14:paraId="0A00B6F9" w14:textId="77777777" w:rsidR="003F43C4" w:rsidRDefault="00707B66" w:rsidP="00DD43D4">
      <w:pPr>
        <w:pStyle w:val="Default"/>
        <w:numPr>
          <w:ilvl w:val="0"/>
          <w:numId w:val="43"/>
        </w:numPr>
        <w:jc w:val="both"/>
        <w:rPr>
          <w:sz w:val="22"/>
          <w:szCs w:val="22"/>
        </w:rPr>
      </w:pPr>
      <w:r w:rsidRPr="00707B66">
        <w:rPr>
          <w:sz w:val="22"/>
          <w:szCs w:val="22"/>
        </w:rPr>
        <w:t>Diplôme universitaire de niveau master (ou équivalent) en sciences sociales, développement, sciences politiques ou dans un domaine connexe ;</w:t>
      </w:r>
    </w:p>
    <w:p w14:paraId="55A0830C" w14:textId="6D03A5E6" w:rsidR="003F43C4" w:rsidRDefault="003F43C4" w:rsidP="00DD43D4">
      <w:pPr>
        <w:pStyle w:val="Default"/>
        <w:numPr>
          <w:ilvl w:val="0"/>
          <w:numId w:val="43"/>
        </w:numPr>
        <w:jc w:val="both"/>
        <w:rPr>
          <w:sz w:val="22"/>
          <w:szCs w:val="22"/>
        </w:rPr>
      </w:pPr>
      <w:r>
        <w:rPr>
          <w:sz w:val="22"/>
          <w:szCs w:val="22"/>
        </w:rPr>
        <w:t>Maîtrise</w:t>
      </w:r>
      <w:r w:rsidR="00707B66" w:rsidRPr="003F43C4">
        <w:rPr>
          <w:sz w:val="22"/>
          <w:szCs w:val="22"/>
        </w:rPr>
        <w:t xml:space="preserve"> solide des méthodes et outils d’évaluation, tant qualitatifs que quantitatifs ;</w:t>
      </w:r>
    </w:p>
    <w:p w14:paraId="52D86979" w14:textId="77777777" w:rsidR="00B31BB5" w:rsidRPr="00B31BB5" w:rsidRDefault="00B31BB5" w:rsidP="00B31BB5">
      <w:pPr>
        <w:pStyle w:val="Default"/>
        <w:numPr>
          <w:ilvl w:val="0"/>
          <w:numId w:val="43"/>
        </w:numPr>
        <w:jc w:val="both"/>
        <w:rPr>
          <w:sz w:val="22"/>
          <w:szCs w:val="22"/>
        </w:rPr>
      </w:pPr>
      <w:r w:rsidRPr="00B31BB5">
        <w:rPr>
          <w:sz w:val="22"/>
          <w:szCs w:val="22"/>
        </w:rPr>
        <w:t>Au moins 8 ans d’expérience dans l’évaluation de projets de développement, en particulier dans des contextes complexes et sur des problématiques d’accès aux services publics ;</w:t>
      </w:r>
    </w:p>
    <w:p w14:paraId="535328E3" w14:textId="77777777" w:rsidR="00B31BB5" w:rsidRPr="00B31BB5" w:rsidRDefault="00B31BB5" w:rsidP="00B31BB5">
      <w:pPr>
        <w:pStyle w:val="Default"/>
        <w:numPr>
          <w:ilvl w:val="0"/>
          <w:numId w:val="43"/>
        </w:numPr>
        <w:jc w:val="both"/>
        <w:rPr>
          <w:sz w:val="22"/>
          <w:szCs w:val="22"/>
        </w:rPr>
      </w:pPr>
      <w:r w:rsidRPr="00B31BB5">
        <w:rPr>
          <w:sz w:val="22"/>
          <w:szCs w:val="22"/>
        </w:rPr>
        <w:t>Expérience dans des projets impliquant plusieurs parties prenantes, notamment des institutions publiques et des organisations de la société civile ;</w:t>
      </w:r>
    </w:p>
    <w:p w14:paraId="385475D1" w14:textId="77777777" w:rsidR="00B31BB5" w:rsidRPr="00B31BB5" w:rsidRDefault="00B31BB5" w:rsidP="00B31BB5">
      <w:pPr>
        <w:pStyle w:val="Default"/>
        <w:numPr>
          <w:ilvl w:val="0"/>
          <w:numId w:val="43"/>
        </w:numPr>
        <w:jc w:val="both"/>
        <w:rPr>
          <w:sz w:val="22"/>
          <w:szCs w:val="22"/>
        </w:rPr>
      </w:pPr>
      <w:r w:rsidRPr="00B31BB5">
        <w:rPr>
          <w:sz w:val="22"/>
          <w:szCs w:val="22"/>
        </w:rPr>
        <w:t>Bonne connaissance des dynamiques institutionnelles haïtiennes, notamment au niveau local et déconcentré ;</w:t>
      </w:r>
    </w:p>
    <w:p w14:paraId="1B38953D" w14:textId="77777777" w:rsidR="00B31BB5" w:rsidRPr="00B31BB5" w:rsidRDefault="00B31BB5" w:rsidP="00B31BB5">
      <w:pPr>
        <w:pStyle w:val="Default"/>
        <w:numPr>
          <w:ilvl w:val="0"/>
          <w:numId w:val="43"/>
        </w:numPr>
        <w:jc w:val="both"/>
        <w:rPr>
          <w:sz w:val="22"/>
          <w:szCs w:val="22"/>
        </w:rPr>
      </w:pPr>
      <w:r w:rsidRPr="00B31BB5">
        <w:rPr>
          <w:sz w:val="22"/>
          <w:szCs w:val="22"/>
        </w:rPr>
        <w:t>Une expérience en renforcement des capacités et en accompagnement de structures publiques locales est fortement appréciée ;</w:t>
      </w:r>
    </w:p>
    <w:p w14:paraId="64C2157B" w14:textId="77777777" w:rsidR="00B31BB5" w:rsidRPr="00B31BB5" w:rsidRDefault="00B31BB5" w:rsidP="00B31BB5">
      <w:pPr>
        <w:pStyle w:val="Default"/>
        <w:numPr>
          <w:ilvl w:val="0"/>
          <w:numId w:val="43"/>
        </w:numPr>
        <w:jc w:val="both"/>
        <w:rPr>
          <w:sz w:val="22"/>
          <w:szCs w:val="22"/>
        </w:rPr>
      </w:pPr>
      <w:r w:rsidRPr="00B31BB5">
        <w:rPr>
          <w:sz w:val="22"/>
          <w:szCs w:val="22"/>
        </w:rPr>
        <w:t>Sensibilité aux enjeux transversaux du programme, notamment la gouvernance locale, la transparence, l’inclusion sociale et l’égalité de genre ;</w:t>
      </w:r>
    </w:p>
    <w:p w14:paraId="55FBE275" w14:textId="77777777" w:rsidR="00B31BB5" w:rsidRDefault="00B31BB5" w:rsidP="00DD4B69">
      <w:pPr>
        <w:pStyle w:val="Default"/>
        <w:jc w:val="both"/>
        <w:rPr>
          <w:sz w:val="22"/>
          <w:szCs w:val="22"/>
        </w:rPr>
      </w:pPr>
    </w:p>
    <w:p w14:paraId="07CBCF36" w14:textId="3FC12CD7" w:rsidR="00B31BB5" w:rsidRPr="00DD4B69" w:rsidRDefault="00B31BB5" w:rsidP="00DD4B69">
      <w:pPr>
        <w:pStyle w:val="Default"/>
        <w:jc w:val="both"/>
        <w:rPr>
          <w:b/>
          <w:sz w:val="22"/>
          <w:szCs w:val="22"/>
        </w:rPr>
      </w:pPr>
      <w:r>
        <w:rPr>
          <w:b/>
          <w:sz w:val="22"/>
          <w:szCs w:val="22"/>
        </w:rPr>
        <w:t>Profil 2</w:t>
      </w:r>
      <w:r w:rsidR="00862F47">
        <w:rPr>
          <w:b/>
          <w:sz w:val="22"/>
          <w:szCs w:val="22"/>
        </w:rPr>
        <w:t xml:space="preserve"> : </w:t>
      </w:r>
      <w:proofErr w:type="spellStart"/>
      <w:r w:rsidR="00862F47">
        <w:rPr>
          <w:b/>
          <w:sz w:val="22"/>
          <w:szCs w:val="22"/>
        </w:rPr>
        <w:t>Expert.e</w:t>
      </w:r>
      <w:proofErr w:type="spellEnd"/>
      <w:r w:rsidR="00862F47">
        <w:rPr>
          <w:b/>
          <w:sz w:val="22"/>
          <w:szCs w:val="22"/>
        </w:rPr>
        <w:t xml:space="preserve"> d’accompagnement</w:t>
      </w:r>
      <w:r w:rsidRPr="00DD4B69">
        <w:rPr>
          <w:b/>
          <w:sz w:val="22"/>
          <w:szCs w:val="22"/>
        </w:rPr>
        <w:t xml:space="preserve"> </w:t>
      </w:r>
    </w:p>
    <w:p w14:paraId="501B51FC" w14:textId="2BD4ADFE" w:rsidR="00862F47" w:rsidRPr="00DD4B69" w:rsidRDefault="00862F47" w:rsidP="00DD4B69">
      <w:pPr>
        <w:pStyle w:val="Default"/>
        <w:numPr>
          <w:ilvl w:val="0"/>
          <w:numId w:val="68"/>
        </w:numPr>
        <w:jc w:val="both"/>
        <w:rPr>
          <w:sz w:val="22"/>
          <w:szCs w:val="22"/>
        </w:rPr>
      </w:pPr>
      <w:r w:rsidRPr="00DD4B69">
        <w:rPr>
          <w:sz w:val="22"/>
          <w:szCs w:val="22"/>
        </w:rPr>
        <w:t>Licen</w:t>
      </w:r>
      <w:r w:rsidR="00195273" w:rsidRPr="00DD4B69">
        <w:rPr>
          <w:sz w:val="22"/>
          <w:szCs w:val="22"/>
        </w:rPr>
        <w:t>se en Economie et Statistiques, en administration et sciences sociales (</w:t>
      </w:r>
      <w:r w:rsidRPr="00DD4B69">
        <w:rPr>
          <w:sz w:val="22"/>
          <w:szCs w:val="22"/>
        </w:rPr>
        <w:t>ou équivalent)</w:t>
      </w:r>
    </w:p>
    <w:p w14:paraId="70B90E7E" w14:textId="4DB5BCDD" w:rsidR="00337A7A" w:rsidRPr="00195273" w:rsidRDefault="00337A7A" w:rsidP="00DD4B69">
      <w:pPr>
        <w:pStyle w:val="Default"/>
        <w:numPr>
          <w:ilvl w:val="0"/>
          <w:numId w:val="68"/>
        </w:numPr>
        <w:jc w:val="both"/>
        <w:rPr>
          <w:sz w:val="22"/>
          <w:szCs w:val="22"/>
        </w:rPr>
      </w:pPr>
      <w:r w:rsidRPr="00195273">
        <w:rPr>
          <w:sz w:val="22"/>
          <w:szCs w:val="22"/>
        </w:rPr>
        <w:t xml:space="preserve">Connaissances </w:t>
      </w:r>
      <w:r w:rsidR="00D56C33" w:rsidRPr="00DD4B69">
        <w:rPr>
          <w:sz w:val="22"/>
          <w:szCs w:val="22"/>
        </w:rPr>
        <w:t>des enjeux de l’</w:t>
      </w:r>
      <w:r w:rsidRPr="00195273">
        <w:rPr>
          <w:sz w:val="22"/>
          <w:szCs w:val="22"/>
        </w:rPr>
        <w:t>administration publique</w:t>
      </w:r>
      <w:r w:rsidR="00D56C33" w:rsidRPr="00DD4B69">
        <w:rPr>
          <w:sz w:val="22"/>
          <w:szCs w:val="22"/>
        </w:rPr>
        <w:t xml:space="preserve"> haïtienne</w:t>
      </w:r>
      <w:r w:rsidRPr="00195273">
        <w:rPr>
          <w:sz w:val="22"/>
          <w:szCs w:val="22"/>
        </w:rPr>
        <w:t xml:space="preserve"> et</w:t>
      </w:r>
      <w:r w:rsidR="00D56C33" w:rsidRPr="00DD4B69">
        <w:rPr>
          <w:sz w:val="22"/>
          <w:szCs w:val="22"/>
        </w:rPr>
        <w:t xml:space="preserve"> expériences en </w:t>
      </w:r>
      <w:r w:rsidRPr="00195273">
        <w:rPr>
          <w:sz w:val="22"/>
          <w:szCs w:val="22"/>
        </w:rPr>
        <w:t>ingénierie sociale et communautaire ;</w:t>
      </w:r>
    </w:p>
    <w:p w14:paraId="487BEB5B" w14:textId="6B6BC853" w:rsidR="003F43C4" w:rsidRPr="00195273" w:rsidRDefault="003F43C4">
      <w:pPr>
        <w:pStyle w:val="Default"/>
        <w:numPr>
          <w:ilvl w:val="0"/>
          <w:numId w:val="43"/>
        </w:numPr>
        <w:jc w:val="both"/>
        <w:rPr>
          <w:sz w:val="22"/>
          <w:szCs w:val="22"/>
        </w:rPr>
      </w:pPr>
      <w:r w:rsidRPr="00195273">
        <w:rPr>
          <w:sz w:val="22"/>
          <w:szCs w:val="22"/>
        </w:rPr>
        <w:t>Expérience</w:t>
      </w:r>
      <w:r w:rsidR="00707B66" w:rsidRPr="00195273">
        <w:rPr>
          <w:sz w:val="22"/>
          <w:szCs w:val="22"/>
        </w:rPr>
        <w:t xml:space="preserve"> avérée</w:t>
      </w:r>
      <w:r w:rsidR="00195273" w:rsidRPr="00195273">
        <w:rPr>
          <w:sz w:val="22"/>
          <w:szCs w:val="22"/>
        </w:rPr>
        <w:t xml:space="preserve"> d’au moins cinq (5) ans</w:t>
      </w:r>
      <w:r w:rsidR="00707B66" w:rsidRPr="00195273">
        <w:rPr>
          <w:sz w:val="22"/>
          <w:szCs w:val="22"/>
        </w:rPr>
        <w:t xml:space="preserve"> dans la conduite d’entretiens, de groupes de discussion, de collectes</w:t>
      </w:r>
      <w:r w:rsidR="00195273" w:rsidRPr="00195273">
        <w:rPr>
          <w:sz w:val="22"/>
          <w:szCs w:val="22"/>
        </w:rPr>
        <w:t xml:space="preserve"> et d’analyse de</w:t>
      </w:r>
      <w:r w:rsidR="00707B66" w:rsidRPr="00195273">
        <w:rPr>
          <w:sz w:val="22"/>
          <w:szCs w:val="22"/>
        </w:rPr>
        <w:t xml:space="preserve"> données</w:t>
      </w:r>
      <w:r w:rsidR="00195273" w:rsidRPr="00195273">
        <w:rPr>
          <w:sz w:val="22"/>
          <w:szCs w:val="22"/>
        </w:rPr>
        <w:t xml:space="preserve"> quantitatives et qualitatives</w:t>
      </w:r>
      <w:r w:rsidR="00707B66" w:rsidRPr="00195273">
        <w:rPr>
          <w:sz w:val="22"/>
          <w:szCs w:val="22"/>
        </w:rPr>
        <w:t xml:space="preserve"> sur le terrain et dans l’analyse de ces données ;</w:t>
      </w:r>
    </w:p>
    <w:p w14:paraId="46042720" w14:textId="4DBB064A" w:rsidR="003F43C4" w:rsidRPr="00217A70" w:rsidRDefault="003F43C4">
      <w:pPr>
        <w:pStyle w:val="Default"/>
        <w:numPr>
          <w:ilvl w:val="0"/>
          <w:numId w:val="43"/>
        </w:numPr>
        <w:jc w:val="both"/>
        <w:rPr>
          <w:sz w:val="22"/>
          <w:szCs w:val="22"/>
        </w:rPr>
      </w:pPr>
      <w:r w:rsidRPr="00217A70">
        <w:rPr>
          <w:sz w:val="22"/>
          <w:szCs w:val="22"/>
        </w:rPr>
        <w:t>Excellentes</w:t>
      </w:r>
      <w:r w:rsidR="00707B66" w:rsidRPr="00217A70">
        <w:rPr>
          <w:sz w:val="22"/>
          <w:szCs w:val="22"/>
        </w:rPr>
        <w:t xml:space="preserve"> capacités de synthèse et de rédaction, avec une aptitude à produire des livrables clairs, structurés et orientés vers l’action ;</w:t>
      </w:r>
    </w:p>
    <w:p w14:paraId="337ECCEB" w14:textId="38F0AC45" w:rsidR="003F43C4" w:rsidRPr="00493372" w:rsidRDefault="003F43C4">
      <w:pPr>
        <w:pStyle w:val="Default"/>
        <w:numPr>
          <w:ilvl w:val="0"/>
          <w:numId w:val="43"/>
        </w:numPr>
        <w:jc w:val="both"/>
        <w:rPr>
          <w:sz w:val="22"/>
          <w:szCs w:val="22"/>
        </w:rPr>
      </w:pPr>
      <w:r w:rsidRPr="00217A70">
        <w:rPr>
          <w:sz w:val="22"/>
          <w:szCs w:val="22"/>
        </w:rPr>
        <w:t>Parfaite</w:t>
      </w:r>
      <w:r w:rsidR="00707B66" w:rsidRPr="00217A70">
        <w:rPr>
          <w:sz w:val="22"/>
          <w:szCs w:val="22"/>
        </w:rPr>
        <w:t xml:space="preserve"> maîtrise du français, à l’écrit comme à l’oral. La compréhension du créole haïtien est un atout important pour les interactions sur le terrain</w:t>
      </w:r>
      <w:r w:rsidR="00707B66" w:rsidRPr="00493372">
        <w:rPr>
          <w:sz w:val="22"/>
          <w:szCs w:val="22"/>
        </w:rPr>
        <w:t>.</w:t>
      </w:r>
    </w:p>
    <w:p w14:paraId="040DAA49" w14:textId="77777777" w:rsidR="003F43C4" w:rsidRDefault="003F43C4" w:rsidP="00DD43D4">
      <w:pPr>
        <w:pStyle w:val="Default"/>
        <w:ind w:left="720"/>
        <w:jc w:val="both"/>
        <w:rPr>
          <w:sz w:val="22"/>
          <w:szCs w:val="22"/>
        </w:rPr>
      </w:pPr>
    </w:p>
    <w:p w14:paraId="653A789E" w14:textId="2B69C250" w:rsidR="00836576" w:rsidRDefault="00836576" w:rsidP="00DD43D4">
      <w:pPr>
        <w:pStyle w:val="Titre2"/>
        <w:jc w:val="both"/>
      </w:pPr>
      <w:bookmarkStart w:id="16" w:name="_Toc220316567"/>
      <w:r>
        <w:t>Contenu des offres</w:t>
      </w:r>
      <w:bookmarkEnd w:id="16"/>
      <w:r>
        <w:t xml:space="preserve"> </w:t>
      </w:r>
    </w:p>
    <w:p w14:paraId="0F322B14" w14:textId="77777777" w:rsidR="00836576" w:rsidRDefault="00836576" w:rsidP="00DD43D4">
      <w:pPr>
        <w:pStyle w:val="Default"/>
        <w:jc w:val="both"/>
        <w:rPr>
          <w:sz w:val="22"/>
          <w:szCs w:val="22"/>
        </w:rPr>
      </w:pPr>
      <w:r>
        <w:rPr>
          <w:sz w:val="22"/>
          <w:szCs w:val="22"/>
        </w:rPr>
        <w:t xml:space="preserve">Les offres devront inclure : </w:t>
      </w:r>
    </w:p>
    <w:p w14:paraId="12AB6467" w14:textId="74D66A5D" w:rsidR="00836576" w:rsidRDefault="00836576" w:rsidP="00DD43D4">
      <w:pPr>
        <w:pStyle w:val="Default"/>
        <w:numPr>
          <w:ilvl w:val="0"/>
          <w:numId w:val="2"/>
        </w:numPr>
        <w:spacing w:after="49"/>
        <w:jc w:val="both"/>
        <w:rPr>
          <w:sz w:val="22"/>
          <w:szCs w:val="22"/>
        </w:rPr>
      </w:pPr>
      <w:r>
        <w:rPr>
          <w:b/>
          <w:bCs/>
          <w:sz w:val="22"/>
          <w:szCs w:val="22"/>
        </w:rPr>
        <w:t xml:space="preserve">Une offre technique </w:t>
      </w:r>
      <w:r>
        <w:rPr>
          <w:sz w:val="22"/>
          <w:szCs w:val="22"/>
        </w:rPr>
        <w:t>:</w:t>
      </w:r>
      <w:r w:rsidR="00147C47">
        <w:rPr>
          <w:sz w:val="22"/>
          <w:szCs w:val="22"/>
        </w:rPr>
        <w:t xml:space="preserve"> </w:t>
      </w:r>
      <w:r w:rsidR="00147C47" w:rsidRPr="00AD0D87">
        <w:rPr>
          <w:sz w:val="22"/>
        </w:rPr>
        <w:t xml:space="preserve">compréhension et commentaires sur les éléments des termes de référence, méthodologie, composition de l’équipe d’évaluation, les CV et expériences similaires, ainsi que les </w:t>
      </w:r>
      <w:r w:rsidR="00147C47" w:rsidRPr="00AD0D87">
        <w:rPr>
          <w:sz w:val="22"/>
        </w:rPr>
        <w:lastRenderedPageBreak/>
        <w:t xml:space="preserve">éléments mentionnés dans ces termes de référence (plan de travail détaillé, </w:t>
      </w:r>
      <w:r w:rsidR="00147C47" w:rsidRPr="00AD0D87">
        <w:rPr>
          <w:sz w:val="20"/>
          <w:szCs w:val="22"/>
        </w:rPr>
        <w:t>cadre d’assurance et de contrôle de la qualité</w:t>
      </w:r>
      <w:r w:rsidR="00147C47" w:rsidRPr="00AD0D87">
        <w:rPr>
          <w:sz w:val="22"/>
        </w:rPr>
        <w:t>, répartition des rôles et responsabilités) ;</w:t>
      </w:r>
      <w:r w:rsidR="00147C47" w:rsidRPr="002F17A7">
        <w:t xml:space="preserve"> </w:t>
      </w:r>
      <w:r>
        <w:rPr>
          <w:sz w:val="22"/>
          <w:szCs w:val="22"/>
        </w:rPr>
        <w:t xml:space="preserve"> </w:t>
      </w:r>
    </w:p>
    <w:p w14:paraId="6EEFFFD3" w14:textId="65E00090" w:rsidR="00836576" w:rsidRPr="007D0DD4" w:rsidRDefault="00F621B5" w:rsidP="00DD43D4">
      <w:pPr>
        <w:pStyle w:val="Paragraphedeliste"/>
        <w:numPr>
          <w:ilvl w:val="0"/>
          <w:numId w:val="2"/>
        </w:numPr>
        <w:tabs>
          <w:tab w:val="right" w:leader="dot" w:pos="9923"/>
        </w:tabs>
        <w:spacing w:after="120" w:line="240" w:lineRule="auto"/>
        <w:contextualSpacing w:val="0"/>
        <w:jc w:val="both"/>
      </w:pPr>
      <w:r w:rsidRPr="00F621B5">
        <w:rPr>
          <w:b/>
        </w:rPr>
        <w:t>Une offre financière</w:t>
      </w:r>
      <w:r w:rsidRPr="002F17A7">
        <w:t xml:space="preserve"> : budget global de l’évaluation comprenant les éléments budgétaires suivants</w:t>
      </w:r>
      <w:r w:rsidRPr="002F17A7">
        <w:rPr>
          <w:rFonts w:hint="cs"/>
        </w:rPr>
        <w:t> </w:t>
      </w:r>
      <w:r w:rsidRPr="002F17A7">
        <w:rPr>
          <w:rFonts w:hint="eastAsia"/>
        </w:rPr>
        <w:t>: co</w:t>
      </w:r>
      <w:r w:rsidRPr="002F17A7">
        <w:rPr>
          <w:rFonts w:hint="cs"/>
        </w:rPr>
        <w:t>û</w:t>
      </w:r>
      <w:r w:rsidRPr="002F17A7">
        <w:rPr>
          <w:rFonts w:hint="eastAsia"/>
        </w:rPr>
        <w:t xml:space="preserve">t </w:t>
      </w:r>
      <w:r w:rsidRPr="002F17A7">
        <w:t xml:space="preserve">journalier </w:t>
      </w:r>
      <w:r w:rsidRPr="002F17A7">
        <w:rPr>
          <w:rFonts w:hint="eastAsia"/>
        </w:rPr>
        <w:t>de chaque intervenant ; d</w:t>
      </w:r>
      <w:r w:rsidRPr="002F17A7">
        <w:rPr>
          <w:rFonts w:hint="cs"/>
        </w:rPr>
        <w:t>é</w:t>
      </w:r>
      <w:r w:rsidRPr="002F17A7">
        <w:rPr>
          <w:rFonts w:hint="eastAsia"/>
        </w:rPr>
        <w:t>composition des temps d</w:t>
      </w:r>
      <w:r w:rsidR="00552421">
        <w:t>’</w:t>
      </w:r>
      <w:r w:rsidRPr="002F17A7">
        <w:rPr>
          <w:rFonts w:hint="eastAsia"/>
        </w:rPr>
        <w:t xml:space="preserve">intervention par intervenant et par </w:t>
      </w:r>
      <w:r w:rsidRPr="002F17A7">
        <w:rPr>
          <w:rFonts w:hint="cs"/>
        </w:rPr>
        <w:t>é</w:t>
      </w:r>
      <w:r w:rsidRPr="002F17A7">
        <w:rPr>
          <w:rFonts w:hint="eastAsia"/>
        </w:rPr>
        <w:t>tape de travail ; co</w:t>
      </w:r>
      <w:r w:rsidRPr="002F17A7">
        <w:rPr>
          <w:rFonts w:hint="cs"/>
        </w:rPr>
        <w:t>û</w:t>
      </w:r>
      <w:r w:rsidRPr="002F17A7">
        <w:rPr>
          <w:rFonts w:hint="eastAsia"/>
        </w:rPr>
        <w:t>ts annexes (prestations et documents compl</w:t>
      </w:r>
      <w:r w:rsidRPr="002F17A7">
        <w:rPr>
          <w:rFonts w:hint="cs"/>
        </w:rPr>
        <w:t>é</w:t>
      </w:r>
      <w:r w:rsidRPr="002F17A7">
        <w:rPr>
          <w:rFonts w:hint="eastAsia"/>
        </w:rPr>
        <w:t>mentaires) ; frais de transport (international et local), frais logistiques ; avec propositions de modalit</w:t>
      </w:r>
      <w:r w:rsidRPr="002F17A7">
        <w:rPr>
          <w:rFonts w:hint="cs"/>
        </w:rPr>
        <w:t>é</w:t>
      </w:r>
      <w:r w:rsidRPr="002F17A7">
        <w:rPr>
          <w:rFonts w:hint="eastAsia"/>
        </w:rPr>
        <w:t>s de paiement.</w:t>
      </w:r>
    </w:p>
    <w:p w14:paraId="2FD579B8" w14:textId="55096F7F" w:rsidR="00217A70" w:rsidRDefault="00217A70" w:rsidP="00DD43D4">
      <w:pPr>
        <w:jc w:val="both"/>
        <w:rPr>
          <w:b/>
        </w:rPr>
      </w:pPr>
    </w:p>
    <w:p w14:paraId="5FDB30EC" w14:textId="15D003D1" w:rsidR="00010693" w:rsidRDefault="00010693" w:rsidP="00493372">
      <w:pPr>
        <w:pStyle w:val="Titre1"/>
        <w:jc w:val="both"/>
      </w:pPr>
      <w:bookmarkStart w:id="17" w:name="_Toc220316568"/>
      <w:r w:rsidRPr="00217A70">
        <w:t>Cadre Logique</w:t>
      </w:r>
      <w:r w:rsidRPr="00010693">
        <w:t> :</w:t>
      </w:r>
      <w:bookmarkEnd w:id="17"/>
      <w:r w:rsidR="00217A70" w:rsidRPr="00010693" w:rsidDel="00217A70">
        <w:t xml:space="preserve"> </w:t>
      </w:r>
    </w:p>
    <w:p w14:paraId="02E0C21E" w14:textId="77777777" w:rsidR="00217A70" w:rsidRDefault="00217A70" w:rsidP="00217A70">
      <w:pPr>
        <w:pStyle w:val="Paragraphedeliste"/>
        <w:ind w:left="360"/>
        <w:jc w:val="both"/>
        <w:rPr>
          <w:b/>
        </w:rPr>
      </w:pPr>
    </w:p>
    <w:p w14:paraId="5654771E" w14:textId="25E76453" w:rsidR="00217A70" w:rsidRPr="00493372" w:rsidRDefault="00217A70" w:rsidP="00493372">
      <w:pPr>
        <w:pStyle w:val="Paragraphedeliste"/>
        <w:ind w:left="360"/>
        <w:jc w:val="both"/>
        <w:rPr>
          <w:b/>
        </w:rPr>
      </w:pPr>
      <w:r w:rsidRPr="00010693">
        <w:object w:dxaOrig="1508" w:dyaOrig="984" w14:anchorId="5EF054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5pt;height:49pt" o:ole="">
            <v:imagedata r:id="rId22" o:title=""/>
          </v:shape>
          <o:OLEObject Type="Embed" ProgID="Word.Document.12" ShapeID="_x0000_i1025" DrawAspect="Icon" ObjectID="_1830930415" r:id="rId23">
            <o:FieldCodes>\s</o:FieldCodes>
          </o:OLEObject>
        </w:object>
      </w:r>
    </w:p>
    <w:p w14:paraId="050E14E4" w14:textId="12B72952" w:rsidR="00010693" w:rsidRPr="00010693" w:rsidRDefault="00010693" w:rsidP="00493372">
      <w:pPr>
        <w:pStyle w:val="Titre1"/>
        <w:jc w:val="both"/>
      </w:pPr>
      <w:bookmarkStart w:id="18" w:name="_Toc220316569"/>
      <w:r w:rsidRPr="00010693">
        <w:t>Principales activités</w:t>
      </w:r>
      <w:bookmarkEnd w:id="18"/>
      <w:r w:rsidRPr="00010693">
        <w:t xml:space="preserve"> </w:t>
      </w:r>
    </w:p>
    <w:p w14:paraId="38580258" w14:textId="17B8F54D" w:rsidR="00010693" w:rsidRPr="00010693" w:rsidRDefault="00010693" w:rsidP="00DD43D4">
      <w:pPr>
        <w:jc w:val="both"/>
      </w:pPr>
      <w:r w:rsidRPr="00010693">
        <w:t>Depuis le lancement officiel de Poto Mitan à la fin du mois de juin 2023, les activités suivantes ont été réalisées :</w:t>
      </w:r>
    </w:p>
    <w:p w14:paraId="235ECD7A" w14:textId="77777777" w:rsidR="00010693" w:rsidRPr="00010693" w:rsidRDefault="00010693" w:rsidP="00DD43D4">
      <w:pPr>
        <w:numPr>
          <w:ilvl w:val="0"/>
          <w:numId w:val="61"/>
        </w:numPr>
        <w:ind w:left="709"/>
        <w:jc w:val="both"/>
      </w:pPr>
      <w:r w:rsidRPr="00010693">
        <w:t xml:space="preserve">5 institutions signataires ont été accompagnées dans la rédaction de leurs plans sectoriels de déconcentration assortis de feuilles de route, dans la réalisation d’un audit de la fonction accueil incluant des recommandations et dans la conduite d’une étude sur la structuration du cadre fonctionnel et normatif pour une meilleure délivrance des services ; </w:t>
      </w:r>
    </w:p>
    <w:p w14:paraId="06FD7D31" w14:textId="77777777" w:rsidR="00010693" w:rsidRPr="00010693" w:rsidRDefault="00010693" w:rsidP="00DD43D4">
      <w:pPr>
        <w:numPr>
          <w:ilvl w:val="0"/>
          <w:numId w:val="61"/>
        </w:numPr>
        <w:ind w:left="709"/>
        <w:jc w:val="both"/>
      </w:pPr>
      <w:r w:rsidRPr="00010693">
        <w:t>Le processus de mise à exécution des recommandations de ces rapports a été lancé avec les points focaux dans leur administration respective depuis le mois d’août et devra être porté aux autorités politiques par les travaux de la commission thématique en amont du symposium national sur les thématiques d’état civil, d’identification et d’identité ;</w:t>
      </w:r>
    </w:p>
    <w:p w14:paraId="45B8794C" w14:textId="77777777" w:rsidR="00010693" w:rsidRPr="00010693" w:rsidRDefault="00010693" w:rsidP="00DD43D4">
      <w:pPr>
        <w:numPr>
          <w:ilvl w:val="0"/>
          <w:numId w:val="61"/>
        </w:numPr>
        <w:ind w:left="709"/>
        <w:jc w:val="both"/>
      </w:pPr>
      <w:r w:rsidRPr="00010693">
        <w:t>Une visite d’études au Bénin (9 au 16 septembre) a été réalisée ayant pour vocation de former et de renforcer les rapports finaux d’expertise court terme sur la fonction accueil, la déconcentration des services, le protocole de gestion de la chaine des services d’état civil, d’identification et d’identité avec la participation des administrations de métiers Etat civil, Identification, Identité ;</w:t>
      </w:r>
    </w:p>
    <w:p w14:paraId="511230CD" w14:textId="77777777" w:rsidR="00010693" w:rsidRPr="00010693" w:rsidRDefault="00010693" w:rsidP="00DD43D4">
      <w:pPr>
        <w:numPr>
          <w:ilvl w:val="0"/>
          <w:numId w:val="61"/>
        </w:numPr>
        <w:ind w:left="709"/>
        <w:jc w:val="both"/>
      </w:pPr>
      <w:r w:rsidRPr="00010693">
        <w:t>Des actions de communication publique ont été réalisées autour des activités du projet impliquant les institutions signataires aussi bien que les partenaires notamment le KNFP (activité 1.3.9) ;</w:t>
      </w:r>
    </w:p>
    <w:p w14:paraId="41E6FA4B" w14:textId="77777777" w:rsidR="00010693" w:rsidRPr="00010693" w:rsidRDefault="00010693" w:rsidP="00DD43D4">
      <w:pPr>
        <w:numPr>
          <w:ilvl w:val="0"/>
          <w:numId w:val="61"/>
        </w:numPr>
        <w:ind w:left="709"/>
        <w:jc w:val="both"/>
      </w:pPr>
      <w:r w:rsidRPr="00010693">
        <w:t>L’acquisition des matériels pour équiper les unités mobiles sont en cours de déploiement ;</w:t>
      </w:r>
    </w:p>
    <w:p w14:paraId="551CF692" w14:textId="77777777" w:rsidR="00010693" w:rsidRPr="00010693" w:rsidRDefault="00010693" w:rsidP="00DD43D4">
      <w:pPr>
        <w:numPr>
          <w:ilvl w:val="0"/>
          <w:numId w:val="61"/>
        </w:numPr>
        <w:ind w:left="709"/>
        <w:jc w:val="both"/>
      </w:pPr>
      <w:r w:rsidRPr="00010693">
        <w:lastRenderedPageBreak/>
        <w:t>Les travaux sur les 5 thématiques (structure, accueil, enveloppe énergétique, énergie et connectivité) ont bien démarré dans le cadre de l’exécution des activités 1.3.4, 1.3.5, 1.3.6 ;</w:t>
      </w:r>
    </w:p>
    <w:p w14:paraId="532C2B62" w14:textId="77777777" w:rsidR="00010693" w:rsidRPr="00010693" w:rsidRDefault="00010693" w:rsidP="00DD43D4">
      <w:pPr>
        <w:numPr>
          <w:ilvl w:val="0"/>
          <w:numId w:val="61"/>
        </w:numPr>
        <w:ind w:left="709"/>
        <w:jc w:val="both"/>
      </w:pPr>
      <w:r w:rsidRPr="00010693">
        <w:t xml:space="preserve">Un soutien technique de l’Etat avec la contribution de Poto Mitan au renforcement de la délégation départementale du Nord et du Nord est : Deux cadres de l’administration centrale affectés comme points focaux de Poto Mitan (Activité 1.2.1 1.2.2) </w:t>
      </w:r>
    </w:p>
    <w:p w14:paraId="60894177" w14:textId="77777777" w:rsidR="00010693" w:rsidRPr="00010693" w:rsidRDefault="00010693" w:rsidP="00DD43D4">
      <w:pPr>
        <w:numPr>
          <w:ilvl w:val="0"/>
          <w:numId w:val="61"/>
        </w:numPr>
        <w:ind w:left="709"/>
        <w:jc w:val="both"/>
      </w:pPr>
      <w:r w:rsidRPr="00010693">
        <w:t xml:space="preserve">Des actions de renforcement de la coordination départementale de l’OPC ont été engagées et conduites par la Direction générale et la coordination des présences territoriales qui transfèrent désormais toutes les compétences et responsabilités à la direction départementale Nord ; </w:t>
      </w:r>
    </w:p>
    <w:p w14:paraId="0CA15D88" w14:textId="77777777" w:rsidR="00010693" w:rsidRPr="00010693" w:rsidRDefault="00010693" w:rsidP="00DD43D4">
      <w:pPr>
        <w:numPr>
          <w:ilvl w:val="0"/>
          <w:numId w:val="62"/>
        </w:numPr>
        <w:jc w:val="both"/>
      </w:pPr>
      <w:r w:rsidRPr="00010693">
        <w:t xml:space="preserve">Un support technique de l’équipe projet à l’OPC sur les outils, les fiches techniques, le suivi éval/logiciel </w:t>
      </w:r>
      <w:proofErr w:type="spellStart"/>
      <w:r w:rsidRPr="00010693">
        <w:t>Pythéos</w:t>
      </w:r>
      <w:proofErr w:type="spellEnd"/>
      <w:r w:rsidRPr="00010693">
        <w:t xml:space="preserve">, la communication publique, les outils de gestion financière et de passation de marchés publics </w:t>
      </w:r>
    </w:p>
    <w:p w14:paraId="4F26F188" w14:textId="2DA73B87" w:rsidR="00010693" w:rsidRPr="00010693" w:rsidRDefault="00010693" w:rsidP="00DD43D4">
      <w:pPr>
        <w:numPr>
          <w:ilvl w:val="0"/>
          <w:numId w:val="62"/>
        </w:numPr>
        <w:jc w:val="both"/>
      </w:pPr>
      <w:r w:rsidRPr="00010693">
        <w:t xml:space="preserve">Formation des agents des Makon (environ 30) durant 5 semaines autour de 8 modules (plaidoyer, élaboration des plans d’action des </w:t>
      </w:r>
      <w:proofErr w:type="spellStart"/>
      <w:r w:rsidRPr="00010693">
        <w:t>makon</w:t>
      </w:r>
      <w:proofErr w:type="spellEnd"/>
      <w:r w:rsidRPr="00010693">
        <w:t xml:space="preserve">, montage des </w:t>
      </w:r>
      <w:proofErr w:type="spellStart"/>
      <w:r w:rsidRPr="00010693">
        <w:t>makon</w:t>
      </w:r>
      <w:proofErr w:type="spellEnd"/>
      <w:r w:rsidRPr="00010693">
        <w:t xml:space="preserve"> des arrondissements, stratégie de financement des </w:t>
      </w:r>
      <w:proofErr w:type="spellStart"/>
      <w:r w:rsidRPr="00010693">
        <w:t>makon</w:t>
      </w:r>
      <w:proofErr w:type="spellEnd"/>
      <w:r w:rsidRPr="00010693">
        <w:t xml:space="preserve">). </w:t>
      </w:r>
    </w:p>
    <w:p w14:paraId="720FB0C8" w14:textId="7D5DC031" w:rsidR="00AA083A" w:rsidRPr="00891D06" w:rsidRDefault="00010693" w:rsidP="00DD43D4">
      <w:pPr>
        <w:jc w:val="both"/>
      </w:pPr>
      <w:r w:rsidRPr="00010693">
        <w:t xml:space="preserve">A noter que depuis la clôture du dernier atelier SERA (19 juillet 2025), l’alimentation du logiciel de suivi et d’évaluation du Programme est devenue systématique. Le chef de projet a institué en accord avec les points focaux du comité technique des séances de travail dénommées « vendredi du </w:t>
      </w:r>
      <w:proofErr w:type="spellStart"/>
      <w:r w:rsidRPr="00010693">
        <w:t>Pytheos</w:t>
      </w:r>
      <w:proofErr w:type="spellEnd"/>
      <w:r w:rsidRPr="00010693">
        <w:t xml:space="preserve"> » réunissant les responsables de suivi des institutions signataires et </w:t>
      </w:r>
      <w:proofErr w:type="spellStart"/>
      <w:r w:rsidRPr="00010693">
        <w:t>co-animées</w:t>
      </w:r>
      <w:proofErr w:type="spellEnd"/>
      <w:r w:rsidRPr="00010693">
        <w:t xml:space="preserve"> par l’expert suivi-évaluation du projet et le consultant en charge de l’opérationnalisation du logiciel </w:t>
      </w:r>
      <w:proofErr w:type="spellStart"/>
      <w:r w:rsidRPr="00010693">
        <w:t>Pytheos</w:t>
      </w:r>
      <w:proofErr w:type="spellEnd"/>
      <w:r w:rsidR="007D0DD4">
        <w:t>.</w:t>
      </w:r>
    </w:p>
    <w:sectPr w:rsidR="00AA083A" w:rsidRPr="00891D06" w:rsidSect="00272AA1">
      <w:pgSz w:w="12240" w:h="15840"/>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FD97B0" w14:textId="77777777" w:rsidR="009A58C0" w:rsidRDefault="009A58C0" w:rsidP="00EB77EA">
      <w:pPr>
        <w:spacing w:after="0" w:line="240" w:lineRule="auto"/>
      </w:pPr>
      <w:r>
        <w:separator/>
      </w:r>
    </w:p>
  </w:endnote>
  <w:endnote w:type="continuationSeparator" w:id="0">
    <w:p w14:paraId="68B07C61" w14:textId="77777777" w:rsidR="009A58C0" w:rsidRDefault="009A58C0" w:rsidP="00EB7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Titres CS)">
    <w:altName w:val="Times New Roman"/>
    <w:charset w:val="00"/>
    <w:family w:val="roman"/>
    <w:pitch w:val="default"/>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Corps CS)">
    <w:altName w:val="Times New Roman"/>
    <w:charset w:val="00"/>
    <w:family w:val="roman"/>
    <w:pitch w:val="default"/>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01665057"/>
      <w:docPartObj>
        <w:docPartGallery w:val="Page Numbers (Bottom of Page)"/>
        <w:docPartUnique/>
      </w:docPartObj>
    </w:sdtPr>
    <w:sdtContent>
      <w:p w14:paraId="1426A658" w14:textId="15DA5F12" w:rsidR="00B31BB5" w:rsidRDefault="00B31BB5">
        <w:pPr>
          <w:pStyle w:val="Pieddepage"/>
          <w:jc w:val="right"/>
        </w:pPr>
        <w:r>
          <w:fldChar w:fldCharType="begin"/>
        </w:r>
        <w:r>
          <w:instrText>PAGE   \* MERGEFORMAT</w:instrText>
        </w:r>
        <w:r>
          <w:fldChar w:fldCharType="separate"/>
        </w:r>
        <w:r w:rsidR="00DD4B69">
          <w:rPr>
            <w:noProof/>
          </w:rPr>
          <w:t>16</w:t>
        </w:r>
        <w:r>
          <w:fldChar w:fldCharType="end"/>
        </w:r>
      </w:p>
    </w:sdtContent>
  </w:sdt>
  <w:p w14:paraId="6A5CA4AA" w14:textId="77777777" w:rsidR="00B31BB5" w:rsidRDefault="00B31BB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5DD970" w14:textId="77777777" w:rsidR="009A58C0" w:rsidRDefault="009A58C0" w:rsidP="00EB77EA">
      <w:pPr>
        <w:spacing w:after="0" w:line="240" w:lineRule="auto"/>
      </w:pPr>
      <w:r>
        <w:separator/>
      </w:r>
    </w:p>
  </w:footnote>
  <w:footnote w:type="continuationSeparator" w:id="0">
    <w:p w14:paraId="168B9024" w14:textId="77777777" w:rsidR="009A58C0" w:rsidRDefault="009A58C0" w:rsidP="00EB77EA">
      <w:pPr>
        <w:spacing w:after="0" w:line="240" w:lineRule="auto"/>
      </w:pPr>
      <w:r>
        <w:continuationSeparator/>
      </w:r>
    </w:p>
  </w:footnote>
  <w:footnote w:id="1">
    <w:p w14:paraId="169CE771" w14:textId="77777777" w:rsidR="00B31BB5" w:rsidRPr="0032747B" w:rsidRDefault="00B31BB5" w:rsidP="00500D01">
      <w:pPr>
        <w:pStyle w:val="Notedebasdepage"/>
        <w:rPr>
          <w:lang w:val="fr-FR"/>
        </w:rPr>
      </w:pPr>
      <w:r>
        <w:rPr>
          <w:rStyle w:val="Appelnotedebasdep"/>
        </w:rPr>
        <w:footnoteRef/>
      </w:r>
      <w:r w:rsidRPr="003B0CC3">
        <w:rPr>
          <w:lang w:val="fr-FR"/>
        </w:rPr>
        <w:t xml:space="preserve"> https://www.oecd.org/fr/cad/evaluation/criteres-cad-evaluation.htm</w:t>
      </w:r>
    </w:p>
  </w:footnote>
  <w:footnote w:id="2">
    <w:p w14:paraId="4EAA4274" w14:textId="77777777" w:rsidR="00B31BB5" w:rsidRDefault="00B31BB5" w:rsidP="00E2678A">
      <w:pPr>
        <w:pStyle w:val="Default"/>
        <w:rPr>
          <w:color w:val="0462C1"/>
          <w:sz w:val="20"/>
          <w:szCs w:val="20"/>
        </w:rPr>
      </w:pPr>
      <w:r>
        <w:rPr>
          <w:rStyle w:val="Appelnotedebasdep"/>
        </w:rPr>
        <w:footnoteRef/>
      </w:r>
      <w:r>
        <w:t xml:space="preserve"> </w:t>
      </w:r>
      <w:r>
        <w:rPr>
          <w:color w:val="0462C1"/>
          <w:sz w:val="20"/>
          <w:szCs w:val="20"/>
        </w:rPr>
        <w:t xml:space="preserve">https://www.expertisefrance.fr/documents/20182/426622/Charte+%C3%A9thique+d%27Expertise+France.pdf/f3a8bbf4-f363-4637-a16e-6a1e7c638dc2 </w:t>
      </w:r>
    </w:p>
    <w:p w14:paraId="74C42D96" w14:textId="77777777" w:rsidR="00B31BB5" w:rsidRPr="00804E3C" w:rsidRDefault="00B31BB5" w:rsidP="00E2678A">
      <w:pPr>
        <w:pStyle w:val="Notedebasdepage"/>
        <w:rPr>
          <w:lang w:val="fr-FR"/>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0104D"/>
    <w:multiLevelType w:val="hybridMultilevel"/>
    <w:tmpl w:val="3D764C28"/>
    <w:lvl w:ilvl="0" w:tplc="D0EC9B92">
      <w:start w:val="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F50EBA"/>
    <w:multiLevelType w:val="hybridMultilevel"/>
    <w:tmpl w:val="54C69C18"/>
    <w:lvl w:ilvl="0" w:tplc="EAC66EC2">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795B99"/>
    <w:multiLevelType w:val="hybridMultilevel"/>
    <w:tmpl w:val="75BADC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AD12286"/>
    <w:multiLevelType w:val="hybridMultilevel"/>
    <w:tmpl w:val="C3AAF5A6"/>
    <w:lvl w:ilvl="0" w:tplc="E98C6896">
      <w:start w:val="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BB66A26"/>
    <w:multiLevelType w:val="hybridMultilevel"/>
    <w:tmpl w:val="1E26EEBA"/>
    <w:lvl w:ilvl="0" w:tplc="D738290E">
      <w:start w:val="1"/>
      <w:numFmt w:val="upperRoman"/>
      <w:lvlText w:val="%1."/>
      <w:lvlJc w:val="right"/>
      <w:pPr>
        <w:tabs>
          <w:tab w:val="num" w:pos="720"/>
        </w:tabs>
        <w:ind w:left="720" w:hanging="180"/>
      </w:pPr>
      <w:rPr>
        <w:rFonts w:ascii="Times New Roman" w:hAnsi="Times New Roman" w:cs="Times New Roman" w:hint="default"/>
        <w:b/>
        <w:i w:val="0"/>
        <w:sz w:val="24"/>
        <w:szCs w:val="24"/>
      </w:rPr>
    </w:lvl>
    <w:lvl w:ilvl="1" w:tplc="992E2102">
      <w:start w:val="1"/>
      <w:numFmt w:val="decimal"/>
      <w:lvlText w:val="%2)"/>
      <w:lvlJc w:val="left"/>
      <w:pPr>
        <w:tabs>
          <w:tab w:val="num" w:pos="1440"/>
        </w:tabs>
        <w:ind w:left="1440" w:hanging="360"/>
      </w:pPr>
      <w:rPr>
        <w:rFonts w:ascii="Calibri" w:hAnsi="Calibri"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0CCA40B8"/>
    <w:multiLevelType w:val="hybridMultilevel"/>
    <w:tmpl w:val="5CE2BA54"/>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6" w15:restartNumberingAfterBreak="0">
    <w:nsid w:val="0E145A2E"/>
    <w:multiLevelType w:val="multilevel"/>
    <w:tmpl w:val="A38E1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E8B1479"/>
    <w:multiLevelType w:val="hybridMultilevel"/>
    <w:tmpl w:val="FEF6D9F2"/>
    <w:lvl w:ilvl="0" w:tplc="02D2B4B4">
      <w:start w:val="6"/>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2B428DD"/>
    <w:multiLevelType w:val="multilevel"/>
    <w:tmpl w:val="3E14188E"/>
    <w:lvl w:ilvl="0">
      <w:start w:val="8"/>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 w15:restartNumberingAfterBreak="0">
    <w:nsid w:val="170841D0"/>
    <w:multiLevelType w:val="hybridMultilevel"/>
    <w:tmpl w:val="0458F548"/>
    <w:lvl w:ilvl="0" w:tplc="EAC66EC2">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EE44BBC"/>
    <w:multiLevelType w:val="hybridMultilevel"/>
    <w:tmpl w:val="7BF6F1E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1F5B2B7B"/>
    <w:multiLevelType w:val="hybridMultilevel"/>
    <w:tmpl w:val="81B2E8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22A537C"/>
    <w:multiLevelType w:val="hybridMultilevel"/>
    <w:tmpl w:val="1F86A310"/>
    <w:lvl w:ilvl="0" w:tplc="EAC66EC2">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25670CA"/>
    <w:multiLevelType w:val="hybridMultilevel"/>
    <w:tmpl w:val="92BCC932"/>
    <w:lvl w:ilvl="0" w:tplc="1104375A">
      <w:start w:val="1"/>
      <w:numFmt w:val="bullet"/>
      <w:lvlText w:val="•"/>
      <w:lvlJc w:val="left"/>
      <w:pPr>
        <w:tabs>
          <w:tab w:val="num" w:pos="720"/>
        </w:tabs>
        <w:ind w:left="720" w:hanging="360"/>
      </w:pPr>
      <w:rPr>
        <w:rFonts w:ascii="Times New Roman" w:hAnsi="Times New Roman" w:hint="default"/>
      </w:rPr>
    </w:lvl>
    <w:lvl w:ilvl="1" w:tplc="FD401512" w:tentative="1">
      <w:start w:val="1"/>
      <w:numFmt w:val="bullet"/>
      <w:lvlText w:val="•"/>
      <w:lvlJc w:val="left"/>
      <w:pPr>
        <w:tabs>
          <w:tab w:val="num" w:pos="1440"/>
        </w:tabs>
        <w:ind w:left="1440" w:hanging="360"/>
      </w:pPr>
      <w:rPr>
        <w:rFonts w:ascii="Times New Roman" w:hAnsi="Times New Roman" w:hint="default"/>
      </w:rPr>
    </w:lvl>
    <w:lvl w:ilvl="2" w:tplc="D52EC46E" w:tentative="1">
      <w:start w:val="1"/>
      <w:numFmt w:val="bullet"/>
      <w:lvlText w:val="•"/>
      <w:lvlJc w:val="left"/>
      <w:pPr>
        <w:tabs>
          <w:tab w:val="num" w:pos="2160"/>
        </w:tabs>
        <w:ind w:left="2160" w:hanging="360"/>
      </w:pPr>
      <w:rPr>
        <w:rFonts w:ascii="Times New Roman" w:hAnsi="Times New Roman" w:hint="default"/>
      </w:rPr>
    </w:lvl>
    <w:lvl w:ilvl="3" w:tplc="25C8AD68" w:tentative="1">
      <w:start w:val="1"/>
      <w:numFmt w:val="bullet"/>
      <w:lvlText w:val="•"/>
      <w:lvlJc w:val="left"/>
      <w:pPr>
        <w:tabs>
          <w:tab w:val="num" w:pos="2880"/>
        </w:tabs>
        <w:ind w:left="2880" w:hanging="360"/>
      </w:pPr>
      <w:rPr>
        <w:rFonts w:ascii="Times New Roman" w:hAnsi="Times New Roman" w:hint="default"/>
      </w:rPr>
    </w:lvl>
    <w:lvl w:ilvl="4" w:tplc="0B868C24" w:tentative="1">
      <w:start w:val="1"/>
      <w:numFmt w:val="bullet"/>
      <w:lvlText w:val="•"/>
      <w:lvlJc w:val="left"/>
      <w:pPr>
        <w:tabs>
          <w:tab w:val="num" w:pos="3600"/>
        </w:tabs>
        <w:ind w:left="3600" w:hanging="360"/>
      </w:pPr>
      <w:rPr>
        <w:rFonts w:ascii="Times New Roman" w:hAnsi="Times New Roman" w:hint="default"/>
      </w:rPr>
    </w:lvl>
    <w:lvl w:ilvl="5" w:tplc="C3669CA8" w:tentative="1">
      <w:start w:val="1"/>
      <w:numFmt w:val="bullet"/>
      <w:lvlText w:val="•"/>
      <w:lvlJc w:val="left"/>
      <w:pPr>
        <w:tabs>
          <w:tab w:val="num" w:pos="4320"/>
        </w:tabs>
        <w:ind w:left="4320" w:hanging="360"/>
      </w:pPr>
      <w:rPr>
        <w:rFonts w:ascii="Times New Roman" w:hAnsi="Times New Roman" w:hint="default"/>
      </w:rPr>
    </w:lvl>
    <w:lvl w:ilvl="6" w:tplc="59489D38" w:tentative="1">
      <w:start w:val="1"/>
      <w:numFmt w:val="bullet"/>
      <w:lvlText w:val="•"/>
      <w:lvlJc w:val="left"/>
      <w:pPr>
        <w:tabs>
          <w:tab w:val="num" w:pos="5040"/>
        </w:tabs>
        <w:ind w:left="5040" w:hanging="360"/>
      </w:pPr>
      <w:rPr>
        <w:rFonts w:ascii="Times New Roman" w:hAnsi="Times New Roman" w:hint="default"/>
      </w:rPr>
    </w:lvl>
    <w:lvl w:ilvl="7" w:tplc="F5B6030A" w:tentative="1">
      <w:start w:val="1"/>
      <w:numFmt w:val="bullet"/>
      <w:lvlText w:val="•"/>
      <w:lvlJc w:val="left"/>
      <w:pPr>
        <w:tabs>
          <w:tab w:val="num" w:pos="5760"/>
        </w:tabs>
        <w:ind w:left="5760" w:hanging="360"/>
      </w:pPr>
      <w:rPr>
        <w:rFonts w:ascii="Times New Roman" w:hAnsi="Times New Roman" w:hint="default"/>
      </w:rPr>
    </w:lvl>
    <w:lvl w:ilvl="8" w:tplc="D612295C"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257F3559"/>
    <w:multiLevelType w:val="multilevel"/>
    <w:tmpl w:val="3DAC814C"/>
    <w:lvl w:ilvl="0">
      <w:start w:val="1"/>
      <w:numFmt w:val="decimal"/>
      <w:pStyle w:val="Titre1"/>
      <w:lvlText w:val="%1."/>
      <w:lvlJc w:val="left"/>
      <w:pPr>
        <w:ind w:left="360" w:hanging="360"/>
      </w:pPr>
      <w:rPr>
        <w:rFonts w:hint="default"/>
      </w:rPr>
    </w:lvl>
    <w:lvl w:ilvl="1">
      <w:start w:val="1"/>
      <w:numFmt w:val="decimal"/>
      <w:pStyle w:val="Titre2"/>
      <w:isLgl/>
      <w:lvlText w:val="%1.%2."/>
      <w:lvlJc w:val="left"/>
      <w:pPr>
        <w:ind w:left="720" w:hanging="720"/>
      </w:pPr>
      <w:rPr>
        <w:rFonts w:hint="default"/>
      </w:rPr>
    </w:lvl>
    <w:lvl w:ilvl="2">
      <w:start w:val="1"/>
      <w:numFmt w:val="decimal"/>
      <w:isLgl/>
      <w:lvlText w:val="%1.%2.%3."/>
      <w:lvlJc w:val="left"/>
      <w:pPr>
        <w:ind w:left="1648" w:hanging="1080"/>
      </w:pPr>
      <w:rPr>
        <w:rFonts w:hint="default"/>
      </w:rPr>
    </w:lvl>
    <w:lvl w:ilvl="3">
      <w:start w:val="1"/>
      <w:numFmt w:val="decimal"/>
      <w:isLgl/>
      <w:lvlText w:val="%1.%2.%3.%4."/>
      <w:lvlJc w:val="left"/>
      <w:pPr>
        <w:ind w:left="1932" w:hanging="1080"/>
      </w:pPr>
      <w:rPr>
        <w:rFonts w:hint="default"/>
      </w:rPr>
    </w:lvl>
    <w:lvl w:ilvl="4">
      <w:start w:val="1"/>
      <w:numFmt w:val="decimal"/>
      <w:isLgl/>
      <w:lvlText w:val="%1.%2.%3.%4.%5."/>
      <w:lvlJc w:val="left"/>
      <w:pPr>
        <w:ind w:left="2576" w:hanging="1440"/>
      </w:pPr>
      <w:rPr>
        <w:rFonts w:hint="default"/>
      </w:rPr>
    </w:lvl>
    <w:lvl w:ilvl="5">
      <w:start w:val="1"/>
      <w:numFmt w:val="decimal"/>
      <w:isLgl/>
      <w:lvlText w:val="%1.%2.%3.%4.%5.%6."/>
      <w:lvlJc w:val="left"/>
      <w:pPr>
        <w:ind w:left="3220" w:hanging="1800"/>
      </w:pPr>
      <w:rPr>
        <w:rFonts w:hint="default"/>
      </w:rPr>
    </w:lvl>
    <w:lvl w:ilvl="6">
      <w:start w:val="1"/>
      <w:numFmt w:val="decimal"/>
      <w:isLgl/>
      <w:lvlText w:val="%1.%2.%3.%4.%5.%6.%7."/>
      <w:lvlJc w:val="left"/>
      <w:pPr>
        <w:ind w:left="3504" w:hanging="1800"/>
      </w:pPr>
      <w:rPr>
        <w:rFonts w:hint="default"/>
      </w:rPr>
    </w:lvl>
    <w:lvl w:ilvl="7">
      <w:start w:val="1"/>
      <w:numFmt w:val="decimal"/>
      <w:isLgl/>
      <w:lvlText w:val="%1.%2.%3.%4.%5.%6.%7.%8."/>
      <w:lvlJc w:val="left"/>
      <w:pPr>
        <w:ind w:left="4148" w:hanging="2160"/>
      </w:pPr>
      <w:rPr>
        <w:rFonts w:hint="default"/>
      </w:rPr>
    </w:lvl>
    <w:lvl w:ilvl="8">
      <w:start w:val="1"/>
      <w:numFmt w:val="decimal"/>
      <w:isLgl/>
      <w:lvlText w:val="%1.%2.%3.%4.%5.%6.%7.%8.%9."/>
      <w:lvlJc w:val="left"/>
      <w:pPr>
        <w:ind w:left="4792" w:hanging="2520"/>
      </w:pPr>
      <w:rPr>
        <w:rFonts w:hint="default"/>
      </w:rPr>
    </w:lvl>
  </w:abstractNum>
  <w:abstractNum w:abstractNumId="15" w15:restartNumberingAfterBreak="0">
    <w:nsid w:val="25A30BC9"/>
    <w:multiLevelType w:val="hybridMultilevel"/>
    <w:tmpl w:val="5930E0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6CD3741"/>
    <w:multiLevelType w:val="hybridMultilevel"/>
    <w:tmpl w:val="D05E4404"/>
    <w:lvl w:ilvl="0" w:tplc="EAC66EC2">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8ED3EBC"/>
    <w:multiLevelType w:val="hybridMultilevel"/>
    <w:tmpl w:val="CF30DD72"/>
    <w:lvl w:ilvl="0" w:tplc="38626D96">
      <w:start w:val="1"/>
      <w:numFmt w:val="bullet"/>
      <w:lvlText w:val="•"/>
      <w:lvlJc w:val="left"/>
      <w:pPr>
        <w:ind w:left="720" w:hanging="360"/>
      </w:pPr>
      <w:rPr>
        <w:rFonts w:ascii="Arial" w:hAnsi="Arial"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BE109B9"/>
    <w:multiLevelType w:val="hybridMultilevel"/>
    <w:tmpl w:val="641AAEC2"/>
    <w:lvl w:ilvl="0" w:tplc="38626D96">
      <w:start w:val="1"/>
      <w:numFmt w:val="bullet"/>
      <w:lvlText w:val="•"/>
      <w:lvlJc w:val="left"/>
      <w:pPr>
        <w:ind w:left="720" w:hanging="360"/>
      </w:pPr>
      <w:rPr>
        <w:rFonts w:ascii="Arial" w:hAnsi="Arial"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CD771F5"/>
    <w:multiLevelType w:val="hybridMultilevel"/>
    <w:tmpl w:val="0E0E98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01F5494"/>
    <w:multiLevelType w:val="hybridMultilevel"/>
    <w:tmpl w:val="BB763B3A"/>
    <w:lvl w:ilvl="0" w:tplc="41AE02CC">
      <w:start w:val="1"/>
      <w:numFmt w:val="upperLetter"/>
      <w:lvlText w:val="%1)"/>
      <w:lvlJc w:val="left"/>
      <w:pPr>
        <w:ind w:left="360" w:hanging="360"/>
      </w:pPr>
      <w:rPr>
        <w:rFonts w:hint="default"/>
      </w:rPr>
    </w:lvl>
    <w:lvl w:ilvl="1" w:tplc="040C0019" w:tentative="1">
      <w:start w:val="1"/>
      <w:numFmt w:val="lowerLetter"/>
      <w:lvlText w:val="%2."/>
      <w:lvlJc w:val="left"/>
      <w:pPr>
        <w:ind w:left="1437" w:hanging="360"/>
      </w:pPr>
    </w:lvl>
    <w:lvl w:ilvl="2" w:tplc="040C001B" w:tentative="1">
      <w:start w:val="1"/>
      <w:numFmt w:val="lowerRoman"/>
      <w:lvlText w:val="%3."/>
      <w:lvlJc w:val="right"/>
      <w:pPr>
        <w:ind w:left="2157" w:hanging="180"/>
      </w:pPr>
    </w:lvl>
    <w:lvl w:ilvl="3" w:tplc="040C000F" w:tentative="1">
      <w:start w:val="1"/>
      <w:numFmt w:val="decimal"/>
      <w:lvlText w:val="%4."/>
      <w:lvlJc w:val="left"/>
      <w:pPr>
        <w:ind w:left="2877" w:hanging="360"/>
      </w:pPr>
    </w:lvl>
    <w:lvl w:ilvl="4" w:tplc="040C0019" w:tentative="1">
      <w:start w:val="1"/>
      <w:numFmt w:val="lowerLetter"/>
      <w:lvlText w:val="%5."/>
      <w:lvlJc w:val="left"/>
      <w:pPr>
        <w:ind w:left="3597" w:hanging="360"/>
      </w:pPr>
    </w:lvl>
    <w:lvl w:ilvl="5" w:tplc="040C001B" w:tentative="1">
      <w:start w:val="1"/>
      <w:numFmt w:val="lowerRoman"/>
      <w:lvlText w:val="%6."/>
      <w:lvlJc w:val="right"/>
      <w:pPr>
        <w:ind w:left="4317" w:hanging="180"/>
      </w:pPr>
    </w:lvl>
    <w:lvl w:ilvl="6" w:tplc="040C000F" w:tentative="1">
      <w:start w:val="1"/>
      <w:numFmt w:val="decimal"/>
      <w:lvlText w:val="%7."/>
      <w:lvlJc w:val="left"/>
      <w:pPr>
        <w:ind w:left="5037" w:hanging="360"/>
      </w:pPr>
    </w:lvl>
    <w:lvl w:ilvl="7" w:tplc="040C0019" w:tentative="1">
      <w:start w:val="1"/>
      <w:numFmt w:val="lowerLetter"/>
      <w:lvlText w:val="%8."/>
      <w:lvlJc w:val="left"/>
      <w:pPr>
        <w:ind w:left="5757" w:hanging="360"/>
      </w:pPr>
    </w:lvl>
    <w:lvl w:ilvl="8" w:tplc="040C001B" w:tentative="1">
      <w:start w:val="1"/>
      <w:numFmt w:val="lowerRoman"/>
      <w:lvlText w:val="%9."/>
      <w:lvlJc w:val="right"/>
      <w:pPr>
        <w:ind w:left="6477" w:hanging="180"/>
      </w:pPr>
    </w:lvl>
  </w:abstractNum>
  <w:abstractNum w:abstractNumId="21" w15:restartNumberingAfterBreak="0">
    <w:nsid w:val="357B6ADF"/>
    <w:multiLevelType w:val="hybridMultilevel"/>
    <w:tmpl w:val="F5E4D210"/>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92E6296"/>
    <w:multiLevelType w:val="hybridMultilevel"/>
    <w:tmpl w:val="3302198C"/>
    <w:lvl w:ilvl="0" w:tplc="1AE410F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ABD296D"/>
    <w:multiLevelType w:val="hybridMultilevel"/>
    <w:tmpl w:val="E40667C8"/>
    <w:lvl w:ilvl="0" w:tplc="EAC66EC2">
      <w:start w:val="2"/>
      <w:numFmt w:val="bullet"/>
      <w:lvlText w:val="-"/>
      <w:lvlJc w:val="left"/>
      <w:pPr>
        <w:ind w:left="720" w:hanging="360"/>
      </w:pPr>
      <w:rPr>
        <w:rFonts w:ascii="Calibri" w:eastAsiaTheme="minorHAnsi" w:hAnsi="Calibri" w:cs="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DB80242"/>
    <w:multiLevelType w:val="multilevel"/>
    <w:tmpl w:val="A148A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3EC2575B"/>
    <w:multiLevelType w:val="hybridMultilevel"/>
    <w:tmpl w:val="D0A85D90"/>
    <w:lvl w:ilvl="0" w:tplc="7F44C27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3F7D6683"/>
    <w:multiLevelType w:val="hybridMultilevel"/>
    <w:tmpl w:val="14F6A1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19656B0"/>
    <w:multiLevelType w:val="hybridMultilevel"/>
    <w:tmpl w:val="D70A2E3E"/>
    <w:lvl w:ilvl="0" w:tplc="D0EC9B92">
      <w:start w:val="1"/>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42F033A"/>
    <w:multiLevelType w:val="hybridMultilevel"/>
    <w:tmpl w:val="E60C0B2E"/>
    <w:lvl w:ilvl="0" w:tplc="7A7EC28E">
      <w:start w:val="2"/>
      <w:numFmt w:val="bullet"/>
      <w:lvlText w:val="-"/>
      <w:lvlJc w:val="left"/>
      <w:pPr>
        <w:ind w:left="1440" w:hanging="360"/>
      </w:pPr>
      <w:rPr>
        <w:rFonts w:ascii="Calibri" w:eastAsia="Calibri" w:hAnsi="Calibri" w:cs="Calibr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9" w15:restartNumberingAfterBreak="0">
    <w:nsid w:val="46B71113"/>
    <w:multiLevelType w:val="multilevel"/>
    <w:tmpl w:val="8A3A3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6F8635F"/>
    <w:multiLevelType w:val="multilevel"/>
    <w:tmpl w:val="13482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96A31D2"/>
    <w:multiLevelType w:val="multilevel"/>
    <w:tmpl w:val="FE00E8BA"/>
    <w:lvl w:ilvl="0">
      <w:start w:val="3"/>
      <w:numFmt w:val="decimal"/>
      <w:lvlText w:val="%1"/>
      <w:lvlJc w:val="left"/>
      <w:pPr>
        <w:ind w:left="660" w:hanging="660"/>
      </w:pPr>
      <w:rPr>
        <w:rFonts w:hint="default"/>
      </w:rPr>
    </w:lvl>
    <w:lvl w:ilvl="1">
      <w:start w:val="3"/>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49C963C9"/>
    <w:multiLevelType w:val="hybridMultilevel"/>
    <w:tmpl w:val="D242CA8A"/>
    <w:lvl w:ilvl="0" w:tplc="7A7EC28E">
      <w:start w:val="2"/>
      <w:numFmt w:val="bullet"/>
      <w:lvlText w:val="-"/>
      <w:lvlJc w:val="left"/>
      <w:pPr>
        <w:ind w:left="1800" w:hanging="360"/>
      </w:pPr>
      <w:rPr>
        <w:rFonts w:ascii="Calibri" w:eastAsia="Calibri" w:hAnsi="Calibri" w:cs="Calibri"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33" w15:restartNumberingAfterBreak="0">
    <w:nsid w:val="4D3E1292"/>
    <w:multiLevelType w:val="hybridMultilevel"/>
    <w:tmpl w:val="9F82E8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F732492"/>
    <w:multiLevelType w:val="hybridMultilevel"/>
    <w:tmpl w:val="70E0C4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FC87F58"/>
    <w:multiLevelType w:val="hybridMultilevel"/>
    <w:tmpl w:val="6DA0167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4FD97C2B"/>
    <w:multiLevelType w:val="hybridMultilevel"/>
    <w:tmpl w:val="9CDAD254"/>
    <w:lvl w:ilvl="0" w:tplc="7A7EC28E">
      <w:start w:val="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FE71B65"/>
    <w:multiLevelType w:val="hybridMultilevel"/>
    <w:tmpl w:val="AE80F750"/>
    <w:lvl w:ilvl="0" w:tplc="5A18BE12">
      <w:start w:val="1"/>
      <w:numFmt w:val="bullet"/>
      <w:lvlText w:val="»"/>
      <w:lvlJc w:val="left"/>
      <w:pPr>
        <w:ind w:left="1429" w:hanging="360"/>
      </w:pPr>
      <w:rPr>
        <w:rFonts w:ascii="Calibri" w:hAnsi="Calibri" w:hint="default"/>
        <w:b w:val="0"/>
        <w:i w:val="0"/>
        <w:color w:val="5B9BD5" w:themeColor="accent1"/>
        <w:sz w:val="21"/>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8" w15:restartNumberingAfterBreak="0">
    <w:nsid w:val="50811B4E"/>
    <w:multiLevelType w:val="multilevel"/>
    <w:tmpl w:val="89506D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546B4FEC"/>
    <w:multiLevelType w:val="hybridMultilevel"/>
    <w:tmpl w:val="F8B01832"/>
    <w:lvl w:ilvl="0" w:tplc="E87687B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54F62601"/>
    <w:multiLevelType w:val="hybridMultilevel"/>
    <w:tmpl w:val="65D65476"/>
    <w:lvl w:ilvl="0" w:tplc="D0EC9B92">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67F0637"/>
    <w:multiLevelType w:val="hybridMultilevel"/>
    <w:tmpl w:val="35C8B710"/>
    <w:lvl w:ilvl="0" w:tplc="7A7EC28E">
      <w:start w:val="2"/>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571D3BD7"/>
    <w:multiLevelType w:val="hybridMultilevel"/>
    <w:tmpl w:val="C720BC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58EA50D4"/>
    <w:multiLevelType w:val="hybridMultilevel"/>
    <w:tmpl w:val="2F148938"/>
    <w:lvl w:ilvl="0" w:tplc="68B6AD6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598C1994"/>
    <w:multiLevelType w:val="hybridMultilevel"/>
    <w:tmpl w:val="84AC64AC"/>
    <w:lvl w:ilvl="0" w:tplc="FECC640E">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21F02C5"/>
    <w:multiLevelType w:val="hybridMultilevel"/>
    <w:tmpl w:val="A70057AA"/>
    <w:lvl w:ilvl="0" w:tplc="D25EE548">
      <w:start w:val="6"/>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6" w15:restartNumberingAfterBreak="0">
    <w:nsid w:val="626C0D0E"/>
    <w:multiLevelType w:val="hybridMultilevel"/>
    <w:tmpl w:val="FB9641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6EC48C8"/>
    <w:multiLevelType w:val="hybridMultilevel"/>
    <w:tmpl w:val="FF5278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72C4F85"/>
    <w:multiLevelType w:val="hybridMultilevel"/>
    <w:tmpl w:val="E77E697C"/>
    <w:lvl w:ilvl="0" w:tplc="040C0001">
      <w:start w:val="1"/>
      <w:numFmt w:val="bullet"/>
      <w:lvlText w:val=""/>
      <w:lvlJc w:val="left"/>
      <w:pPr>
        <w:ind w:left="720" w:hanging="360"/>
      </w:pPr>
      <w:rPr>
        <w:rFonts w:ascii="Symbol" w:hAnsi="Symbol"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98A21E7"/>
    <w:multiLevelType w:val="hybridMultilevel"/>
    <w:tmpl w:val="B1F8E9C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0" w15:restartNumberingAfterBreak="0">
    <w:nsid w:val="69A120D5"/>
    <w:multiLevelType w:val="hybridMultilevel"/>
    <w:tmpl w:val="C20E11C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B073B39"/>
    <w:multiLevelType w:val="hybridMultilevel"/>
    <w:tmpl w:val="6F3E13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B986AEB"/>
    <w:multiLevelType w:val="hybridMultilevel"/>
    <w:tmpl w:val="AA948000"/>
    <w:lvl w:ilvl="0" w:tplc="68B6AD6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6F444968"/>
    <w:multiLevelType w:val="hybridMultilevel"/>
    <w:tmpl w:val="C37E6186"/>
    <w:lvl w:ilvl="0" w:tplc="D0EC9B92">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33B5D38"/>
    <w:multiLevelType w:val="hybridMultilevel"/>
    <w:tmpl w:val="F1ACFE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5D53C05"/>
    <w:multiLevelType w:val="hybridMultilevel"/>
    <w:tmpl w:val="190C55C4"/>
    <w:lvl w:ilvl="0" w:tplc="08D675A0">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56" w15:restartNumberingAfterBreak="0">
    <w:nsid w:val="77E13BF8"/>
    <w:multiLevelType w:val="hybridMultilevel"/>
    <w:tmpl w:val="D140268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7" w15:restartNumberingAfterBreak="0">
    <w:nsid w:val="788F5891"/>
    <w:multiLevelType w:val="multilevel"/>
    <w:tmpl w:val="DD768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98A68A4"/>
    <w:multiLevelType w:val="hybridMultilevel"/>
    <w:tmpl w:val="5DC6DA1A"/>
    <w:lvl w:ilvl="0" w:tplc="D0EC9B92">
      <w:start w:val="1"/>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9" w15:restartNumberingAfterBreak="0">
    <w:nsid w:val="7A42071B"/>
    <w:multiLevelType w:val="hybridMultilevel"/>
    <w:tmpl w:val="06D45978"/>
    <w:lvl w:ilvl="0" w:tplc="FECC640E">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7BAC416B"/>
    <w:multiLevelType w:val="hybridMultilevel"/>
    <w:tmpl w:val="0DFAA22E"/>
    <w:lvl w:ilvl="0" w:tplc="2C44AE52">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1" w15:restartNumberingAfterBreak="0">
    <w:nsid w:val="7BE42E57"/>
    <w:multiLevelType w:val="hybridMultilevel"/>
    <w:tmpl w:val="912602B6"/>
    <w:lvl w:ilvl="0" w:tplc="FECC640E">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7DE87EB4"/>
    <w:multiLevelType w:val="hybridMultilevel"/>
    <w:tmpl w:val="BC7A272E"/>
    <w:lvl w:ilvl="0" w:tplc="65CA783A">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862551565">
    <w:abstractNumId w:val="39"/>
  </w:num>
  <w:num w:numId="2" w16cid:durableId="1061514627">
    <w:abstractNumId w:val="27"/>
  </w:num>
  <w:num w:numId="3" w16cid:durableId="815343898">
    <w:abstractNumId w:val="58"/>
  </w:num>
  <w:num w:numId="4" w16cid:durableId="1484807248">
    <w:abstractNumId w:val="50"/>
  </w:num>
  <w:num w:numId="5" w16cid:durableId="2001077188">
    <w:abstractNumId w:val="7"/>
  </w:num>
  <w:num w:numId="6" w16cid:durableId="976842330">
    <w:abstractNumId w:val="46"/>
  </w:num>
  <w:num w:numId="7" w16cid:durableId="1037774511">
    <w:abstractNumId w:val="36"/>
  </w:num>
  <w:num w:numId="8" w16cid:durableId="1648901310">
    <w:abstractNumId w:val="55"/>
  </w:num>
  <w:num w:numId="9" w16cid:durableId="804006698">
    <w:abstractNumId w:val="35"/>
  </w:num>
  <w:num w:numId="10" w16cid:durableId="1408769522">
    <w:abstractNumId w:val="32"/>
  </w:num>
  <w:num w:numId="11" w16cid:durableId="64498716">
    <w:abstractNumId w:val="45"/>
  </w:num>
  <w:num w:numId="12" w16cid:durableId="418141680">
    <w:abstractNumId w:val="41"/>
  </w:num>
  <w:num w:numId="13" w16cid:durableId="1262490884">
    <w:abstractNumId w:val="24"/>
  </w:num>
  <w:num w:numId="14" w16cid:durableId="1643146498">
    <w:abstractNumId w:val="19"/>
  </w:num>
  <w:num w:numId="15" w16cid:durableId="1633098368">
    <w:abstractNumId w:val="28"/>
  </w:num>
  <w:num w:numId="16" w16cid:durableId="1634285072">
    <w:abstractNumId w:val="22"/>
  </w:num>
  <w:num w:numId="17" w16cid:durableId="2112816622">
    <w:abstractNumId w:val="14"/>
  </w:num>
  <w:num w:numId="18" w16cid:durableId="1758794452">
    <w:abstractNumId w:val="60"/>
  </w:num>
  <w:num w:numId="19" w16cid:durableId="154421736">
    <w:abstractNumId w:val="52"/>
  </w:num>
  <w:num w:numId="20" w16cid:durableId="832068080">
    <w:abstractNumId w:val="43"/>
  </w:num>
  <w:num w:numId="21" w16cid:durableId="838471325">
    <w:abstractNumId w:val="62"/>
  </w:num>
  <w:num w:numId="22" w16cid:durableId="1325284839">
    <w:abstractNumId w:val="3"/>
  </w:num>
  <w:num w:numId="23" w16cid:durableId="733772622">
    <w:abstractNumId w:val="14"/>
  </w:num>
  <w:num w:numId="24" w16cid:durableId="1041708114">
    <w:abstractNumId w:val="14"/>
  </w:num>
  <w:num w:numId="25" w16cid:durableId="790053340">
    <w:abstractNumId w:val="56"/>
  </w:num>
  <w:num w:numId="26" w16cid:durableId="1201556066">
    <w:abstractNumId w:val="13"/>
  </w:num>
  <w:num w:numId="27" w16cid:durableId="231619045">
    <w:abstractNumId w:val="42"/>
  </w:num>
  <w:num w:numId="28" w16cid:durableId="404962596">
    <w:abstractNumId w:val="34"/>
  </w:num>
  <w:num w:numId="29" w16cid:durableId="85000925">
    <w:abstractNumId w:val="54"/>
  </w:num>
  <w:num w:numId="30" w16cid:durableId="560334377">
    <w:abstractNumId w:val="0"/>
  </w:num>
  <w:num w:numId="31" w16cid:durableId="1009915545">
    <w:abstractNumId w:val="40"/>
  </w:num>
  <w:num w:numId="32" w16cid:durableId="439842979">
    <w:abstractNumId w:val="15"/>
  </w:num>
  <w:num w:numId="33" w16cid:durableId="490609458">
    <w:abstractNumId w:val="1"/>
  </w:num>
  <w:num w:numId="34" w16cid:durableId="387186842">
    <w:abstractNumId w:val="59"/>
  </w:num>
  <w:num w:numId="35" w16cid:durableId="333262090">
    <w:abstractNumId w:val="53"/>
  </w:num>
  <w:num w:numId="36" w16cid:durableId="1776634026">
    <w:abstractNumId w:val="33"/>
  </w:num>
  <w:num w:numId="37" w16cid:durableId="881402228">
    <w:abstractNumId w:val="44"/>
  </w:num>
  <w:num w:numId="38" w16cid:durableId="327297197">
    <w:abstractNumId w:val="12"/>
  </w:num>
  <w:num w:numId="39" w16cid:durableId="2141000001">
    <w:abstractNumId w:val="11"/>
  </w:num>
  <w:num w:numId="40" w16cid:durableId="141889894">
    <w:abstractNumId w:val="9"/>
  </w:num>
  <w:num w:numId="41" w16cid:durableId="665868270">
    <w:abstractNumId w:val="47"/>
  </w:num>
  <w:num w:numId="42" w16cid:durableId="1490173903">
    <w:abstractNumId w:val="16"/>
  </w:num>
  <w:num w:numId="43" w16cid:durableId="1361396286">
    <w:abstractNumId w:val="51"/>
  </w:num>
  <w:num w:numId="44" w16cid:durableId="141234592">
    <w:abstractNumId w:val="26"/>
  </w:num>
  <w:num w:numId="45" w16cid:durableId="1082291671">
    <w:abstractNumId w:val="20"/>
  </w:num>
  <w:num w:numId="46" w16cid:durableId="625964557">
    <w:abstractNumId w:val="18"/>
  </w:num>
  <w:num w:numId="47" w16cid:durableId="1250851136">
    <w:abstractNumId w:val="17"/>
  </w:num>
  <w:num w:numId="48" w16cid:durableId="671419169">
    <w:abstractNumId w:val="37"/>
  </w:num>
  <w:num w:numId="49" w16cid:durableId="1847356436">
    <w:abstractNumId w:val="21"/>
  </w:num>
  <w:num w:numId="50" w16cid:durableId="1966615283">
    <w:abstractNumId w:val="49"/>
  </w:num>
  <w:num w:numId="51" w16cid:durableId="322241063">
    <w:abstractNumId w:val="31"/>
  </w:num>
  <w:num w:numId="52" w16cid:durableId="1491212525">
    <w:abstractNumId w:val="61"/>
  </w:num>
  <w:num w:numId="53" w16cid:durableId="780103618">
    <w:abstractNumId w:val="23"/>
  </w:num>
  <w:num w:numId="54" w16cid:durableId="1555040982">
    <w:abstractNumId w:val="57"/>
  </w:num>
  <w:num w:numId="55" w16cid:durableId="1693646998">
    <w:abstractNumId w:val="6"/>
  </w:num>
  <w:num w:numId="56" w16cid:durableId="562373802">
    <w:abstractNumId w:val="30"/>
  </w:num>
  <w:num w:numId="57" w16cid:durableId="596670200">
    <w:abstractNumId w:val="29"/>
  </w:num>
  <w:num w:numId="58" w16cid:durableId="955525862">
    <w:abstractNumId w:val="25"/>
  </w:num>
  <w:num w:numId="59" w16cid:durableId="333845855">
    <w:abstractNumId w:val="14"/>
  </w:num>
  <w:num w:numId="60" w16cid:durableId="457532140">
    <w:abstractNumId w:val="14"/>
  </w:num>
  <w:num w:numId="61" w16cid:durableId="2027319039">
    <w:abstractNumId w:val="10"/>
  </w:num>
  <w:num w:numId="62" w16cid:durableId="1787501311">
    <w:abstractNumId w:val="48"/>
  </w:num>
  <w:num w:numId="63" w16cid:durableId="111754251">
    <w:abstractNumId w:val="38"/>
  </w:num>
  <w:num w:numId="64" w16cid:durableId="65903726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914972372">
    <w:abstractNumId w:val="8"/>
  </w:num>
  <w:num w:numId="66" w16cid:durableId="1778719381">
    <w:abstractNumId w:val="5"/>
  </w:num>
  <w:num w:numId="67" w16cid:durableId="821194266">
    <w:abstractNumId w:val="4"/>
  </w:num>
  <w:num w:numId="68" w16cid:durableId="1959680032">
    <w:abstractNumId w:val="2"/>
  </w:num>
  <w:num w:numId="69" w16cid:durableId="1124270646">
    <w:abstractNumId w:val="14"/>
  </w:num>
  <w:num w:numId="70" w16cid:durableId="267153671">
    <w:abstractNumId w:val="14"/>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HT" w:vendorID="64" w:dllVersion="6" w:nlCheck="1" w:checkStyle="0"/>
  <w:activeWritingStyle w:appName="MSWord" w:lang="fr-FR" w:vendorID="64" w:dllVersion="6" w:nlCheck="1" w:checkStyle="0"/>
  <w:activeWritingStyle w:appName="MSWord" w:lang="fr-FR" w:vendorID="64" w:dllVersion="0" w:nlCheck="1" w:checkStyle="0"/>
  <w:activeWritingStyle w:appName="MSWord" w:lang="fr-HT" w:vendorID="64" w:dllVersion="0" w:nlCheck="1" w:checkStyle="0"/>
  <w:activeWritingStyle w:appName="MSWord" w:lang="en-GB" w:vendorID="64" w:dllVersion="6" w:nlCheck="1" w:checkStyle="1"/>
  <w:activeWritingStyle w:appName="MSWord" w:lang="fr-FR" w:vendorID="64" w:dllVersion="4096" w:nlCheck="1" w:checkStyle="0"/>
  <w:activeWritingStyle w:appName="MSWord" w:lang="fr-HT" w:vendorID="64" w:dllVersion="4096" w:nlCheck="1" w:checkStyle="0"/>
  <w:activeWritingStyle w:appName="MSWord" w:lang="fr-ML" w:vendorID="64" w:dllVersion="6" w:nlCheck="1" w:checkStyle="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0A09"/>
    <w:rsid w:val="00004411"/>
    <w:rsid w:val="000055D1"/>
    <w:rsid w:val="00010693"/>
    <w:rsid w:val="00022923"/>
    <w:rsid w:val="00024E13"/>
    <w:rsid w:val="00055E1B"/>
    <w:rsid w:val="0006080D"/>
    <w:rsid w:val="00061CF5"/>
    <w:rsid w:val="00063ABC"/>
    <w:rsid w:val="0008072E"/>
    <w:rsid w:val="000929BE"/>
    <w:rsid w:val="000A2C77"/>
    <w:rsid w:val="000C1348"/>
    <w:rsid w:val="000D30F2"/>
    <w:rsid w:val="000D78BB"/>
    <w:rsid w:val="000E4494"/>
    <w:rsid w:val="000E4C48"/>
    <w:rsid w:val="000F7323"/>
    <w:rsid w:val="00135856"/>
    <w:rsid w:val="00135A7F"/>
    <w:rsid w:val="00141EF4"/>
    <w:rsid w:val="00147C47"/>
    <w:rsid w:val="00150C9E"/>
    <w:rsid w:val="00163B41"/>
    <w:rsid w:val="00195273"/>
    <w:rsid w:val="001A4173"/>
    <w:rsid w:val="001B176E"/>
    <w:rsid w:val="001C31B6"/>
    <w:rsid w:val="001C4472"/>
    <w:rsid w:val="001E02D9"/>
    <w:rsid w:val="001E6D47"/>
    <w:rsid w:val="001F5355"/>
    <w:rsid w:val="00200D70"/>
    <w:rsid w:val="00207530"/>
    <w:rsid w:val="0021059F"/>
    <w:rsid w:val="00211325"/>
    <w:rsid w:val="00217A70"/>
    <w:rsid w:val="00217DD3"/>
    <w:rsid w:val="00237C94"/>
    <w:rsid w:val="0024263F"/>
    <w:rsid w:val="00251871"/>
    <w:rsid w:val="00271C10"/>
    <w:rsid w:val="00272AA1"/>
    <w:rsid w:val="002766AA"/>
    <w:rsid w:val="0029525E"/>
    <w:rsid w:val="002B6719"/>
    <w:rsid w:val="002C73A4"/>
    <w:rsid w:val="002D52A8"/>
    <w:rsid w:val="002E130E"/>
    <w:rsid w:val="002E3E41"/>
    <w:rsid w:val="002E7F1A"/>
    <w:rsid w:val="002F3A6D"/>
    <w:rsid w:val="00317C2A"/>
    <w:rsid w:val="00324A5B"/>
    <w:rsid w:val="00337395"/>
    <w:rsid w:val="00337A7A"/>
    <w:rsid w:val="003557B4"/>
    <w:rsid w:val="00361B0A"/>
    <w:rsid w:val="0037439A"/>
    <w:rsid w:val="00387224"/>
    <w:rsid w:val="003949FE"/>
    <w:rsid w:val="003965C6"/>
    <w:rsid w:val="003A515A"/>
    <w:rsid w:val="003B06F4"/>
    <w:rsid w:val="003B0A9D"/>
    <w:rsid w:val="003B1672"/>
    <w:rsid w:val="003B5217"/>
    <w:rsid w:val="003F43C4"/>
    <w:rsid w:val="00402321"/>
    <w:rsid w:val="00420A09"/>
    <w:rsid w:val="00421D47"/>
    <w:rsid w:val="00424FC0"/>
    <w:rsid w:val="0044290A"/>
    <w:rsid w:val="00446E3C"/>
    <w:rsid w:val="004539BE"/>
    <w:rsid w:val="00455E8C"/>
    <w:rsid w:val="004722CC"/>
    <w:rsid w:val="00480003"/>
    <w:rsid w:val="0048457D"/>
    <w:rsid w:val="00493372"/>
    <w:rsid w:val="0049791D"/>
    <w:rsid w:val="004A4872"/>
    <w:rsid w:val="004A7A44"/>
    <w:rsid w:val="004B451A"/>
    <w:rsid w:val="004B4636"/>
    <w:rsid w:val="004C0AB7"/>
    <w:rsid w:val="004C175B"/>
    <w:rsid w:val="004E14BD"/>
    <w:rsid w:val="004E71BB"/>
    <w:rsid w:val="00500D01"/>
    <w:rsid w:val="00503811"/>
    <w:rsid w:val="005102C7"/>
    <w:rsid w:val="00521234"/>
    <w:rsid w:val="005310D4"/>
    <w:rsid w:val="00532312"/>
    <w:rsid w:val="0053673B"/>
    <w:rsid w:val="00542A5F"/>
    <w:rsid w:val="005431C1"/>
    <w:rsid w:val="00552421"/>
    <w:rsid w:val="005705FE"/>
    <w:rsid w:val="0057294C"/>
    <w:rsid w:val="005816E6"/>
    <w:rsid w:val="00591D94"/>
    <w:rsid w:val="005A793B"/>
    <w:rsid w:val="005C489E"/>
    <w:rsid w:val="005C5488"/>
    <w:rsid w:val="005C5C09"/>
    <w:rsid w:val="005C7A9A"/>
    <w:rsid w:val="005D77BD"/>
    <w:rsid w:val="005E6513"/>
    <w:rsid w:val="005F114A"/>
    <w:rsid w:val="005F4E67"/>
    <w:rsid w:val="006309E9"/>
    <w:rsid w:val="00631275"/>
    <w:rsid w:val="00631D26"/>
    <w:rsid w:val="00633E0B"/>
    <w:rsid w:val="006506D0"/>
    <w:rsid w:val="006533FE"/>
    <w:rsid w:val="006649CF"/>
    <w:rsid w:val="00671177"/>
    <w:rsid w:val="00671531"/>
    <w:rsid w:val="006A5255"/>
    <w:rsid w:val="006A758B"/>
    <w:rsid w:val="006B2070"/>
    <w:rsid w:val="006B57D8"/>
    <w:rsid w:val="006D1321"/>
    <w:rsid w:val="006D4F6F"/>
    <w:rsid w:val="006E55BA"/>
    <w:rsid w:val="006E640E"/>
    <w:rsid w:val="006F3CEA"/>
    <w:rsid w:val="006F5D9A"/>
    <w:rsid w:val="006F71E8"/>
    <w:rsid w:val="00707B66"/>
    <w:rsid w:val="00714037"/>
    <w:rsid w:val="00715ACC"/>
    <w:rsid w:val="00730B4C"/>
    <w:rsid w:val="0073496D"/>
    <w:rsid w:val="00743EE9"/>
    <w:rsid w:val="00747D40"/>
    <w:rsid w:val="007737D3"/>
    <w:rsid w:val="007828BE"/>
    <w:rsid w:val="007869C9"/>
    <w:rsid w:val="00787570"/>
    <w:rsid w:val="007A30A5"/>
    <w:rsid w:val="007A49F2"/>
    <w:rsid w:val="007C0C21"/>
    <w:rsid w:val="007C1C78"/>
    <w:rsid w:val="007D0DD4"/>
    <w:rsid w:val="007D3AD8"/>
    <w:rsid w:val="007E1080"/>
    <w:rsid w:val="007E5DF6"/>
    <w:rsid w:val="008045A5"/>
    <w:rsid w:val="00804E3C"/>
    <w:rsid w:val="00816618"/>
    <w:rsid w:val="008343AB"/>
    <w:rsid w:val="00836576"/>
    <w:rsid w:val="00840D39"/>
    <w:rsid w:val="0084404C"/>
    <w:rsid w:val="008505D0"/>
    <w:rsid w:val="00862F47"/>
    <w:rsid w:val="00866B92"/>
    <w:rsid w:val="00872C19"/>
    <w:rsid w:val="00873849"/>
    <w:rsid w:val="00877638"/>
    <w:rsid w:val="00885DA1"/>
    <w:rsid w:val="00891D06"/>
    <w:rsid w:val="008A2B95"/>
    <w:rsid w:val="008C516D"/>
    <w:rsid w:val="008D31DE"/>
    <w:rsid w:val="008D40AF"/>
    <w:rsid w:val="008F33BE"/>
    <w:rsid w:val="00916D15"/>
    <w:rsid w:val="00931BB9"/>
    <w:rsid w:val="009427F9"/>
    <w:rsid w:val="00946BBF"/>
    <w:rsid w:val="00950204"/>
    <w:rsid w:val="00952B66"/>
    <w:rsid w:val="009569F3"/>
    <w:rsid w:val="00964821"/>
    <w:rsid w:val="00971895"/>
    <w:rsid w:val="009739DC"/>
    <w:rsid w:val="00974507"/>
    <w:rsid w:val="00984FD6"/>
    <w:rsid w:val="009903DC"/>
    <w:rsid w:val="00991D60"/>
    <w:rsid w:val="009A58C0"/>
    <w:rsid w:val="009B0C40"/>
    <w:rsid w:val="009B2466"/>
    <w:rsid w:val="009B4ADE"/>
    <w:rsid w:val="009C5258"/>
    <w:rsid w:val="009C7CB9"/>
    <w:rsid w:val="009D5880"/>
    <w:rsid w:val="009E420D"/>
    <w:rsid w:val="00A011FB"/>
    <w:rsid w:val="00A04BD6"/>
    <w:rsid w:val="00A06914"/>
    <w:rsid w:val="00A22694"/>
    <w:rsid w:val="00A24615"/>
    <w:rsid w:val="00A25CEE"/>
    <w:rsid w:val="00A26D16"/>
    <w:rsid w:val="00A421A8"/>
    <w:rsid w:val="00A4373E"/>
    <w:rsid w:val="00A47EE2"/>
    <w:rsid w:val="00A518BF"/>
    <w:rsid w:val="00A65E4B"/>
    <w:rsid w:val="00A80087"/>
    <w:rsid w:val="00AA083A"/>
    <w:rsid w:val="00AB064A"/>
    <w:rsid w:val="00AB3C5F"/>
    <w:rsid w:val="00AB531E"/>
    <w:rsid w:val="00AC453E"/>
    <w:rsid w:val="00AD0D87"/>
    <w:rsid w:val="00AD4696"/>
    <w:rsid w:val="00AD74BF"/>
    <w:rsid w:val="00AE19FD"/>
    <w:rsid w:val="00AF4290"/>
    <w:rsid w:val="00B03152"/>
    <w:rsid w:val="00B31BB5"/>
    <w:rsid w:val="00B43D66"/>
    <w:rsid w:val="00B47E52"/>
    <w:rsid w:val="00B64501"/>
    <w:rsid w:val="00B709C5"/>
    <w:rsid w:val="00B9244A"/>
    <w:rsid w:val="00BC36CE"/>
    <w:rsid w:val="00BC4ABB"/>
    <w:rsid w:val="00BC4D6D"/>
    <w:rsid w:val="00BC748F"/>
    <w:rsid w:val="00BD0353"/>
    <w:rsid w:val="00BD4999"/>
    <w:rsid w:val="00BD52FE"/>
    <w:rsid w:val="00BE0906"/>
    <w:rsid w:val="00C05A8B"/>
    <w:rsid w:val="00C1149D"/>
    <w:rsid w:val="00C20941"/>
    <w:rsid w:val="00C27F52"/>
    <w:rsid w:val="00C32AF6"/>
    <w:rsid w:val="00C3622B"/>
    <w:rsid w:val="00C54A03"/>
    <w:rsid w:val="00C567DA"/>
    <w:rsid w:val="00C756F0"/>
    <w:rsid w:val="00C87BDB"/>
    <w:rsid w:val="00CA245D"/>
    <w:rsid w:val="00CA4EDA"/>
    <w:rsid w:val="00CB33C7"/>
    <w:rsid w:val="00CE6DBE"/>
    <w:rsid w:val="00D00E25"/>
    <w:rsid w:val="00D017CE"/>
    <w:rsid w:val="00D26517"/>
    <w:rsid w:val="00D32278"/>
    <w:rsid w:val="00D3291C"/>
    <w:rsid w:val="00D36965"/>
    <w:rsid w:val="00D56985"/>
    <w:rsid w:val="00D56C33"/>
    <w:rsid w:val="00D62C47"/>
    <w:rsid w:val="00D76713"/>
    <w:rsid w:val="00D85502"/>
    <w:rsid w:val="00D85FBB"/>
    <w:rsid w:val="00DA42E2"/>
    <w:rsid w:val="00DB4372"/>
    <w:rsid w:val="00DD1435"/>
    <w:rsid w:val="00DD1669"/>
    <w:rsid w:val="00DD43D4"/>
    <w:rsid w:val="00DD4B69"/>
    <w:rsid w:val="00DF0048"/>
    <w:rsid w:val="00DF3AF6"/>
    <w:rsid w:val="00DF516C"/>
    <w:rsid w:val="00E03039"/>
    <w:rsid w:val="00E238D8"/>
    <w:rsid w:val="00E24704"/>
    <w:rsid w:val="00E24F18"/>
    <w:rsid w:val="00E26704"/>
    <w:rsid w:val="00E2678A"/>
    <w:rsid w:val="00E34809"/>
    <w:rsid w:val="00E52F6A"/>
    <w:rsid w:val="00E546BD"/>
    <w:rsid w:val="00E56045"/>
    <w:rsid w:val="00E67D1F"/>
    <w:rsid w:val="00E7704A"/>
    <w:rsid w:val="00E803CC"/>
    <w:rsid w:val="00E84E9A"/>
    <w:rsid w:val="00E94C42"/>
    <w:rsid w:val="00EB77EA"/>
    <w:rsid w:val="00ED26B6"/>
    <w:rsid w:val="00EF58BB"/>
    <w:rsid w:val="00EF671B"/>
    <w:rsid w:val="00EF74BB"/>
    <w:rsid w:val="00F35281"/>
    <w:rsid w:val="00F40DB9"/>
    <w:rsid w:val="00F4705B"/>
    <w:rsid w:val="00F55E48"/>
    <w:rsid w:val="00F607E3"/>
    <w:rsid w:val="00F621B5"/>
    <w:rsid w:val="00F718C9"/>
    <w:rsid w:val="00F86667"/>
    <w:rsid w:val="00FD1029"/>
    <w:rsid w:val="00FD6185"/>
    <w:rsid w:val="00FE4825"/>
    <w:rsid w:val="00FE73F5"/>
    <w:rsid w:val="00FF00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8526B"/>
  <w15:chartTrackingRefBased/>
  <w15:docId w15:val="{1D1ABC58-5A1B-4D22-9ECE-D9B9E587A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Default"/>
    <w:next w:val="Normal"/>
    <w:link w:val="Titre1Car"/>
    <w:autoRedefine/>
    <w:uiPriority w:val="9"/>
    <w:qFormat/>
    <w:rsid w:val="00BD0353"/>
    <w:pPr>
      <w:numPr>
        <w:numId w:val="17"/>
      </w:numPr>
      <w:pBdr>
        <w:bottom w:val="single" w:sz="4" w:space="8" w:color="5B9BD5" w:themeColor="accent1"/>
      </w:pBdr>
      <w:spacing w:before="600" w:after="360"/>
      <w:outlineLvl w:val="0"/>
    </w:pPr>
    <w:rPr>
      <w:rFonts w:asciiTheme="minorHAnsi" w:eastAsiaTheme="majorEastAsia" w:hAnsiTheme="minorHAnsi" w:cs="Times New Roman (Titres CS)"/>
      <w:b/>
      <w:color w:val="FF5F0F"/>
      <w:spacing w:val="60"/>
      <w:sz w:val="36"/>
      <w:szCs w:val="32"/>
    </w:rPr>
  </w:style>
  <w:style w:type="paragraph" w:styleId="Titre2">
    <w:name w:val="heading 2"/>
    <w:basedOn w:val="Normal"/>
    <w:next w:val="Normal"/>
    <w:link w:val="Titre2Car"/>
    <w:autoRedefine/>
    <w:uiPriority w:val="9"/>
    <w:unhideWhenUsed/>
    <w:qFormat/>
    <w:rsid w:val="00631D26"/>
    <w:pPr>
      <w:keepLines/>
      <w:numPr>
        <w:ilvl w:val="1"/>
        <w:numId w:val="17"/>
      </w:numPr>
      <w:spacing w:before="300" w:after="180" w:line="240" w:lineRule="auto"/>
      <w:outlineLvl w:val="1"/>
    </w:pPr>
    <w:rPr>
      <w:rFonts w:eastAsiaTheme="majorEastAsia" w:cs="Times New Roman (Titres CS)"/>
      <w:b/>
      <w:color w:val="006272"/>
      <w:sz w:val="32"/>
      <w:szCs w:val="26"/>
    </w:rPr>
  </w:style>
  <w:style w:type="paragraph" w:styleId="Titre5">
    <w:name w:val="heading 5"/>
    <w:basedOn w:val="Normal"/>
    <w:next w:val="Normal"/>
    <w:link w:val="Titre5Car"/>
    <w:uiPriority w:val="9"/>
    <w:semiHidden/>
    <w:unhideWhenUsed/>
    <w:qFormat/>
    <w:rsid w:val="00A011FB"/>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List Paragraph Aktis,Bullet Points,Párrafo de lista,Recommendation,OBC Bullet,Recommendatio,Dot pt,F5 List Paragraph,List Paragraph1,No Spacing1,List Paragraph Char Char Char,Indicator Text,Colorful List - Accent 11,Numbered Para 1"/>
    <w:basedOn w:val="Normal"/>
    <w:link w:val="ParagraphedelisteCar"/>
    <w:uiPriority w:val="34"/>
    <w:qFormat/>
    <w:rsid w:val="00420A09"/>
    <w:pPr>
      <w:ind w:left="720"/>
      <w:contextualSpacing/>
    </w:pPr>
  </w:style>
  <w:style w:type="paragraph" w:styleId="Rvision">
    <w:name w:val="Revision"/>
    <w:hidden/>
    <w:uiPriority w:val="99"/>
    <w:semiHidden/>
    <w:rsid w:val="00B47E52"/>
    <w:pPr>
      <w:spacing w:after="0" w:line="240" w:lineRule="auto"/>
    </w:pPr>
  </w:style>
  <w:style w:type="paragraph" w:styleId="Textedebulles">
    <w:name w:val="Balloon Text"/>
    <w:basedOn w:val="Normal"/>
    <w:link w:val="TextedebullesCar"/>
    <w:uiPriority w:val="99"/>
    <w:semiHidden/>
    <w:unhideWhenUsed/>
    <w:rsid w:val="002F3A6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F3A6D"/>
    <w:rPr>
      <w:rFonts w:ascii="Segoe UI" w:hAnsi="Segoe UI" w:cs="Segoe UI"/>
      <w:sz w:val="18"/>
      <w:szCs w:val="18"/>
    </w:rPr>
  </w:style>
  <w:style w:type="table" w:customStyle="1" w:styleId="Focus">
    <w:name w:val="Focus"/>
    <w:basedOn w:val="TableauNormal"/>
    <w:uiPriority w:val="99"/>
    <w:rsid w:val="005C5C09"/>
    <w:pPr>
      <w:spacing w:after="0" w:line="240" w:lineRule="auto"/>
    </w:pPr>
    <w:rPr>
      <w:rFonts w:eastAsia="Times New Roman" w:cs="Times New Roman (Corps CS)"/>
      <w:sz w:val="21"/>
      <w:szCs w:val="24"/>
    </w:rPr>
    <w:tblPr>
      <w:tblStyleRowBandSize w:val="1"/>
      <w:tblStyleColBandSize w:val="1"/>
      <w:tblBorders>
        <w:top w:val="single" w:sz="4" w:space="0" w:color="FF5F0F"/>
        <w:left w:val="single" w:sz="4" w:space="0" w:color="FF5F0F"/>
        <w:bottom w:val="single" w:sz="4" w:space="0" w:color="FF5F0F"/>
        <w:right w:val="single" w:sz="4" w:space="0" w:color="FF5F0F"/>
      </w:tblBorders>
      <w:tblCellMar>
        <w:top w:w="113" w:type="dxa"/>
        <w:left w:w="198" w:type="dxa"/>
        <w:bottom w:w="113" w:type="dxa"/>
        <w:right w:w="198" w:type="dxa"/>
      </w:tblCellMar>
    </w:tblPr>
    <w:tcPr>
      <w:shd w:val="clear" w:color="auto" w:fill="F5F5F5"/>
    </w:tcPr>
    <w:tblStylePr w:type="firstRow">
      <w:rPr>
        <w:rFonts w:ascii="Arial" w:hAnsi="Arial" w:cs="Times New Roman (Corps CS)"/>
      </w:rPr>
    </w:tblStylePr>
    <w:tblStylePr w:type="lastRow">
      <w:rPr>
        <w:rFonts w:ascii="Arial" w:hAnsi="Arial" w:cs="Times New Roman (Corps CS)"/>
      </w:rPr>
    </w:tblStylePr>
    <w:tblStylePr w:type="firstCol">
      <w:rPr>
        <w:rFonts w:ascii="Arial" w:hAnsi="Arial" w:cs="Times New Roman (Corps CS)"/>
      </w:rPr>
    </w:tblStylePr>
    <w:tblStylePr w:type="lastCol">
      <w:rPr>
        <w:rFonts w:ascii="Arial" w:hAnsi="Arial" w:cs="Times New Roman (Corps CS)"/>
      </w:rPr>
    </w:tblStylePr>
    <w:tblStylePr w:type="band1Vert">
      <w:rPr>
        <w:rFonts w:ascii="Arial" w:hAnsi="Arial" w:cs="Times New Roman (Corps CS)"/>
      </w:rPr>
    </w:tblStylePr>
    <w:tblStylePr w:type="band2Vert">
      <w:rPr>
        <w:rFonts w:ascii="Arial" w:hAnsi="Arial" w:cs="Times New Roman (Corps CS)"/>
      </w:rPr>
    </w:tblStylePr>
    <w:tblStylePr w:type="band1Horz">
      <w:rPr>
        <w:rFonts w:ascii="Arial" w:hAnsi="Arial" w:cs="Times New Roman (Corps CS)"/>
      </w:rPr>
    </w:tblStylePr>
    <w:tblStylePr w:type="band2Horz">
      <w:rPr>
        <w:rFonts w:ascii="Arial" w:hAnsi="Arial" w:cs="Times New Roman (Corps CS)"/>
      </w:rPr>
    </w:tblStylePr>
    <w:tblStylePr w:type="neCell">
      <w:rPr>
        <w:rFonts w:ascii="Arial" w:hAnsi="Arial" w:cs="Times New Roman (Corps CS)"/>
      </w:rPr>
    </w:tblStylePr>
    <w:tblStylePr w:type="nwCell">
      <w:rPr>
        <w:rFonts w:ascii="Arial" w:hAnsi="Arial" w:cs="Times New Roman (Corps CS)"/>
      </w:rPr>
    </w:tblStylePr>
    <w:tblStylePr w:type="seCell">
      <w:rPr>
        <w:rFonts w:ascii="Arial" w:hAnsi="Arial" w:cs="Times New Roman (Corps CS)"/>
      </w:rPr>
    </w:tblStylePr>
    <w:tblStylePr w:type="swCell">
      <w:rPr>
        <w:rFonts w:ascii="Arial" w:hAnsi="Arial" w:cs="Times New Roman (Corps CS)"/>
      </w:rPr>
    </w:tblStylePr>
  </w:style>
  <w:style w:type="character" w:styleId="Marquedecommentaire">
    <w:name w:val="annotation reference"/>
    <w:basedOn w:val="Policepardfaut"/>
    <w:uiPriority w:val="99"/>
    <w:semiHidden/>
    <w:unhideWhenUsed/>
    <w:rsid w:val="004A7A44"/>
    <w:rPr>
      <w:sz w:val="16"/>
      <w:szCs w:val="16"/>
    </w:rPr>
  </w:style>
  <w:style w:type="paragraph" w:styleId="Commentaire">
    <w:name w:val="annotation text"/>
    <w:basedOn w:val="Normal"/>
    <w:link w:val="CommentaireCar"/>
    <w:uiPriority w:val="99"/>
    <w:unhideWhenUsed/>
    <w:rsid w:val="004A7A44"/>
    <w:pPr>
      <w:spacing w:line="240" w:lineRule="auto"/>
    </w:pPr>
    <w:rPr>
      <w:sz w:val="20"/>
      <w:szCs w:val="20"/>
    </w:rPr>
  </w:style>
  <w:style w:type="character" w:customStyle="1" w:styleId="CommentaireCar">
    <w:name w:val="Commentaire Car"/>
    <w:basedOn w:val="Policepardfaut"/>
    <w:link w:val="Commentaire"/>
    <w:uiPriority w:val="99"/>
    <w:rsid w:val="004A7A44"/>
    <w:rPr>
      <w:sz w:val="20"/>
      <w:szCs w:val="20"/>
    </w:rPr>
  </w:style>
  <w:style w:type="paragraph" w:styleId="Objetducommentaire">
    <w:name w:val="annotation subject"/>
    <w:basedOn w:val="Commentaire"/>
    <w:next w:val="Commentaire"/>
    <w:link w:val="ObjetducommentaireCar"/>
    <w:uiPriority w:val="99"/>
    <w:semiHidden/>
    <w:unhideWhenUsed/>
    <w:rsid w:val="004A7A44"/>
    <w:rPr>
      <w:b/>
      <w:bCs/>
    </w:rPr>
  </w:style>
  <w:style w:type="character" w:customStyle="1" w:styleId="ObjetducommentaireCar">
    <w:name w:val="Objet du commentaire Car"/>
    <w:basedOn w:val="CommentaireCar"/>
    <w:link w:val="Objetducommentaire"/>
    <w:uiPriority w:val="99"/>
    <w:semiHidden/>
    <w:rsid w:val="004A7A44"/>
    <w:rPr>
      <w:b/>
      <w:bCs/>
      <w:sz w:val="20"/>
      <w:szCs w:val="20"/>
    </w:rPr>
  </w:style>
  <w:style w:type="paragraph" w:styleId="En-tte">
    <w:name w:val="header"/>
    <w:basedOn w:val="Normal"/>
    <w:link w:val="En-tteCar"/>
    <w:uiPriority w:val="99"/>
    <w:unhideWhenUsed/>
    <w:rsid w:val="00EB77EA"/>
    <w:pPr>
      <w:tabs>
        <w:tab w:val="center" w:pos="4536"/>
        <w:tab w:val="right" w:pos="9072"/>
      </w:tabs>
      <w:spacing w:after="0" w:line="240" w:lineRule="auto"/>
    </w:pPr>
  </w:style>
  <w:style w:type="character" w:customStyle="1" w:styleId="En-tteCar">
    <w:name w:val="En-tête Car"/>
    <w:basedOn w:val="Policepardfaut"/>
    <w:link w:val="En-tte"/>
    <w:uiPriority w:val="99"/>
    <w:rsid w:val="00EB77EA"/>
  </w:style>
  <w:style w:type="paragraph" w:styleId="Pieddepage">
    <w:name w:val="footer"/>
    <w:basedOn w:val="Normal"/>
    <w:link w:val="PieddepageCar"/>
    <w:uiPriority w:val="99"/>
    <w:unhideWhenUsed/>
    <w:rsid w:val="00EB77E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B77EA"/>
  </w:style>
  <w:style w:type="character" w:customStyle="1" w:styleId="Titre1Car">
    <w:name w:val="Titre 1 Car"/>
    <w:basedOn w:val="Policepardfaut"/>
    <w:link w:val="Titre1"/>
    <w:uiPriority w:val="9"/>
    <w:rsid w:val="00BD0353"/>
    <w:rPr>
      <w:rFonts w:eastAsiaTheme="majorEastAsia" w:cs="Times New Roman (Titres CS)"/>
      <w:b/>
      <w:color w:val="FF5F0F"/>
      <w:spacing w:val="60"/>
      <w:sz w:val="36"/>
      <w:szCs w:val="32"/>
    </w:rPr>
  </w:style>
  <w:style w:type="paragraph" w:styleId="En-ttedetabledesmatires">
    <w:name w:val="TOC Heading"/>
    <w:basedOn w:val="Titre1"/>
    <w:next w:val="Normal"/>
    <w:uiPriority w:val="39"/>
    <w:unhideWhenUsed/>
    <w:qFormat/>
    <w:rsid w:val="00E84E9A"/>
    <w:pPr>
      <w:outlineLvl w:val="9"/>
    </w:pPr>
    <w:rPr>
      <w:color w:val="C45911" w:themeColor="accent2" w:themeShade="BF"/>
      <w:lang w:eastAsia="fr-FR"/>
    </w:rPr>
  </w:style>
  <w:style w:type="paragraph" w:styleId="TM2">
    <w:name w:val="toc 2"/>
    <w:basedOn w:val="Normal"/>
    <w:next w:val="Normal"/>
    <w:autoRedefine/>
    <w:uiPriority w:val="39"/>
    <w:unhideWhenUsed/>
    <w:rsid w:val="00D56985"/>
    <w:pPr>
      <w:spacing w:after="100"/>
      <w:ind w:left="220"/>
    </w:pPr>
    <w:rPr>
      <w:rFonts w:eastAsiaTheme="minorEastAsia" w:cs="Times New Roman"/>
      <w:lang w:eastAsia="fr-FR"/>
    </w:rPr>
  </w:style>
  <w:style w:type="paragraph" w:styleId="TM1">
    <w:name w:val="toc 1"/>
    <w:basedOn w:val="Normal"/>
    <w:next w:val="Normal"/>
    <w:autoRedefine/>
    <w:uiPriority w:val="39"/>
    <w:unhideWhenUsed/>
    <w:rsid w:val="00D56985"/>
    <w:pPr>
      <w:spacing w:after="100"/>
    </w:pPr>
    <w:rPr>
      <w:rFonts w:eastAsiaTheme="minorEastAsia" w:cs="Times New Roman"/>
      <w:lang w:eastAsia="fr-FR"/>
    </w:rPr>
  </w:style>
  <w:style w:type="paragraph" w:styleId="TM3">
    <w:name w:val="toc 3"/>
    <w:basedOn w:val="Normal"/>
    <w:next w:val="Normal"/>
    <w:autoRedefine/>
    <w:uiPriority w:val="39"/>
    <w:unhideWhenUsed/>
    <w:rsid w:val="00D56985"/>
    <w:pPr>
      <w:spacing w:after="100"/>
      <w:ind w:left="440"/>
    </w:pPr>
    <w:rPr>
      <w:rFonts w:eastAsiaTheme="minorEastAsia" w:cs="Times New Roman"/>
      <w:lang w:eastAsia="fr-FR"/>
    </w:rPr>
  </w:style>
  <w:style w:type="paragraph" w:styleId="Titre">
    <w:name w:val="Title"/>
    <w:basedOn w:val="Normal"/>
    <w:next w:val="Normal"/>
    <w:link w:val="TitreCar"/>
    <w:uiPriority w:val="10"/>
    <w:qFormat/>
    <w:rsid w:val="00D5698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56985"/>
    <w:rPr>
      <w:rFonts w:asciiTheme="majorHAnsi" w:eastAsiaTheme="majorEastAsia" w:hAnsiTheme="majorHAnsi" w:cstheme="majorBidi"/>
      <w:spacing w:val="-10"/>
      <w:kern w:val="28"/>
      <w:sz w:val="56"/>
      <w:szCs w:val="56"/>
    </w:rPr>
  </w:style>
  <w:style w:type="character" w:styleId="lev">
    <w:name w:val="Strong"/>
    <w:basedOn w:val="Policepardfaut"/>
    <w:uiPriority w:val="22"/>
    <w:qFormat/>
    <w:rsid w:val="00D56985"/>
    <w:rPr>
      <w:b/>
      <w:bCs/>
    </w:rPr>
  </w:style>
  <w:style w:type="paragraph" w:customStyle="1" w:styleId="DateCatgorie">
    <w:name w:val="Date / Catégorie"/>
    <w:uiPriority w:val="4"/>
    <w:qFormat/>
    <w:rsid w:val="00BC4ABB"/>
    <w:pPr>
      <w:spacing w:after="240" w:line="240" w:lineRule="auto"/>
      <w:jc w:val="center"/>
    </w:pPr>
    <w:rPr>
      <w:rFonts w:asciiTheme="majorHAnsi" w:hAnsiTheme="majorHAnsi" w:cs="Times New Roman (Corps CS)"/>
      <w:caps/>
      <w:color w:val="FF5F0F"/>
      <w:spacing w:val="40"/>
      <w:sz w:val="24"/>
      <w:szCs w:val="24"/>
    </w:rPr>
  </w:style>
  <w:style w:type="character" w:styleId="Accentuation">
    <w:name w:val="Emphasis"/>
    <w:basedOn w:val="Policepardfaut"/>
    <w:uiPriority w:val="20"/>
    <w:rsid w:val="00D00E25"/>
  </w:style>
  <w:style w:type="character" w:styleId="Lienhypertexte">
    <w:name w:val="Hyperlink"/>
    <w:basedOn w:val="Policepardfaut"/>
    <w:uiPriority w:val="99"/>
    <w:unhideWhenUsed/>
    <w:rsid w:val="00D00E25"/>
    <w:rPr>
      <w:color w:val="0563C1" w:themeColor="hyperlink"/>
      <w:u w:val="single"/>
    </w:rPr>
  </w:style>
  <w:style w:type="paragraph" w:customStyle="1" w:styleId="Default">
    <w:name w:val="Default"/>
    <w:rsid w:val="009D5880"/>
    <w:pPr>
      <w:autoSpaceDE w:val="0"/>
      <w:autoSpaceDN w:val="0"/>
      <w:adjustRightInd w:val="0"/>
      <w:spacing w:after="0" w:line="240" w:lineRule="auto"/>
    </w:pPr>
    <w:rPr>
      <w:rFonts w:ascii="Calibri" w:hAnsi="Calibri" w:cs="Calibri"/>
      <w:color w:val="000000"/>
      <w:sz w:val="24"/>
      <w:szCs w:val="24"/>
    </w:rPr>
  </w:style>
  <w:style w:type="character" w:customStyle="1" w:styleId="Titre2Car">
    <w:name w:val="Titre 2 Car"/>
    <w:basedOn w:val="Policepardfaut"/>
    <w:link w:val="Titre2"/>
    <w:uiPriority w:val="9"/>
    <w:rsid w:val="00631D26"/>
    <w:rPr>
      <w:rFonts w:eastAsiaTheme="majorEastAsia" w:cs="Times New Roman (Titres CS)"/>
      <w:b/>
      <w:color w:val="006272"/>
      <w:sz w:val="32"/>
      <w:szCs w:val="26"/>
    </w:rPr>
  </w:style>
  <w:style w:type="character" w:styleId="Appelnotedebasdep">
    <w:name w:val="footnote reference"/>
    <w:aliases w:val="Знак сноски 1,16 Point,Superscript 6 Point,ftref,Char Char,FO,footnote ref,BVI fnr,Appel note de bas de page,Ref,de nota al pie,Normal + Font:9 Point,Superscript 3 Point Times,Footnote Reference Char Char Char"/>
    <w:basedOn w:val="Policepardfaut"/>
    <w:uiPriority w:val="99"/>
    <w:rsid w:val="00500D01"/>
    <w:rPr>
      <w:rFonts w:ascii="Garamond" w:hAnsi="Garamond" w:cs="Times New Roman"/>
      <w:sz w:val="24"/>
      <w:vertAlign w:val="superscript"/>
    </w:rPr>
  </w:style>
  <w:style w:type="paragraph" w:styleId="Notedebasdepage">
    <w:name w:val="footnote text"/>
    <w:aliases w:val="fn,Footnote ak,fn Char,footnote text Char,Footnotes Char,Footnote ak Char,ft,fn cafc,Footnotes Char Char,Footnote Text Char Char,fn Char Char,footnote text Char Char Char Ch,Text,Footnote Text Char Char1 Char Char Char,Footnote"/>
    <w:basedOn w:val="Normal"/>
    <w:link w:val="NotedebasdepageCar"/>
    <w:uiPriority w:val="99"/>
    <w:rsid w:val="00500D01"/>
    <w:pPr>
      <w:spacing w:before="20" w:after="20" w:line="276" w:lineRule="auto"/>
    </w:pPr>
    <w:rPr>
      <w:rFonts w:ascii="Calibri" w:eastAsia="SimSun" w:hAnsi="Calibri" w:cs="Arial"/>
      <w:lang w:val="en-GB" w:eastAsia="zh-CN"/>
    </w:rPr>
  </w:style>
  <w:style w:type="character" w:customStyle="1" w:styleId="NotedebasdepageCar">
    <w:name w:val="Note de bas de page Car"/>
    <w:aliases w:val="fn Car,Footnote ak Car,fn Char Car,footnote text Char Car,Footnotes Char Car,Footnote ak Char Car,ft Car,fn cafc Car,Footnotes Char Char Car,Footnote Text Char Char Car,fn Char Char Car,footnote text Char Char Char Ch Car"/>
    <w:basedOn w:val="Policepardfaut"/>
    <w:link w:val="Notedebasdepage"/>
    <w:uiPriority w:val="99"/>
    <w:rsid w:val="00500D01"/>
    <w:rPr>
      <w:rFonts w:ascii="Calibri" w:eastAsia="SimSun" w:hAnsi="Calibri" w:cs="Arial"/>
      <w:lang w:val="en-GB" w:eastAsia="zh-CN"/>
    </w:rPr>
  </w:style>
  <w:style w:type="table" w:styleId="TableauGrille1Clair-Accentuation5">
    <w:name w:val="Grid Table 1 Light Accent 5"/>
    <w:basedOn w:val="TableauNormal"/>
    <w:uiPriority w:val="46"/>
    <w:rsid w:val="00500D01"/>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TableauGrille5Fonc-Accentuation2">
    <w:name w:val="Grid Table 5 Dark Accent 2"/>
    <w:basedOn w:val="TableauNormal"/>
    <w:uiPriority w:val="50"/>
    <w:rsid w:val="0053673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lledutableau">
    <w:name w:val="Table Grid"/>
    <w:basedOn w:val="TableauNormal"/>
    <w:uiPriority w:val="39"/>
    <w:rsid w:val="00536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2">
    <w:name w:val="Grid Table 4 Accent 2"/>
    <w:basedOn w:val="TableauNormal"/>
    <w:uiPriority w:val="49"/>
    <w:rsid w:val="00866B92"/>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character" w:customStyle="1" w:styleId="ParagraphedelisteCar">
    <w:name w:val="Paragraphe de liste Car"/>
    <w:aliases w:val="List Paragraph Aktis Car,Bullet Points Car,Párrafo de lista Car,Recommendation Car,OBC Bullet Car,Recommendatio Car,Dot pt Car,F5 List Paragraph Car,List Paragraph1 Car,No Spacing1 Car,List Paragraph Char Char Char Car"/>
    <w:basedOn w:val="Policepardfaut"/>
    <w:link w:val="Paragraphedeliste"/>
    <w:uiPriority w:val="34"/>
    <w:qFormat/>
    <w:rsid w:val="00147C47"/>
  </w:style>
  <w:style w:type="character" w:customStyle="1" w:styleId="Titre5Car">
    <w:name w:val="Titre 5 Car"/>
    <w:basedOn w:val="Policepardfaut"/>
    <w:link w:val="Titre5"/>
    <w:uiPriority w:val="9"/>
    <w:semiHidden/>
    <w:rsid w:val="00A011FB"/>
    <w:rPr>
      <w:rFonts w:asciiTheme="majorHAnsi" w:eastAsiaTheme="majorEastAsia" w:hAnsiTheme="majorHAnsi" w:cstheme="majorBidi"/>
      <w:color w:val="2E74B5" w:themeColor="accent1" w:themeShade="BF"/>
    </w:rPr>
  </w:style>
  <w:style w:type="paragraph" w:styleId="NormalWeb">
    <w:name w:val="Normal (Web)"/>
    <w:basedOn w:val="Normal"/>
    <w:uiPriority w:val="99"/>
    <w:unhideWhenUsed/>
    <w:rsid w:val="00A011FB"/>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454434">
      <w:bodyDiv w:val="1"/>
      <w:marLeft w:val="0"/>
      <w:marRight w:val="0"/>
      <w:marTop w:val="0"/>
      <w:marBottom w:val="0"/>
      <w:divBdr>
        <w:top w:val="none" w:sz="0" w:space="0" w:color="auto"/>
        <w:left w:val="none" w:sz="0" w:space="0" w:color="auto"/>
        <w:bottom w:val="none" w:sz="0" w:space="0" w:color="auto"/>
        <w:right w:val="none" w:sz="0" w:space="0" w:color="auto"/>
      </w:divBdr>
    </w:div>
    <w:div w:id="445467235">
      <w:bodyDiv w:val="1"/>
      <w:marLeft w:val="0"/>
      <w:marRight w:val="0"/>
      <w:marTop w:val="0"/>
      <w:marBottom w:val="0"/>
      <w:divBdr>
        <w:top w:val="none" w:sz="0" w:space="0" w:color="auto"/>
        <w:left w:val="none" w:sz="0" w:space="0" w:color="auto"/>
        <w:bottom w:val="none" w:sz="0" w:space="0" w:color="auto"/>
        <w:right w:val="none" w:sz="0" w:space="0" w:color="auto"/>
      </w:divBdr>
    </w:div>
    <w:div w:id="591083841">
      <w:bodyDiv w:val="1"/>
      <w:marLeft w:val="0"/>
      <w:marRight w:val="0"/>
      <w:marTop w:val="0"/>
      <w:marBottom w:val="0"/>
      <w:divBdr>
        <w:top w:val="none" w:sz="0" w:space="0" w:color="auto"/>
        <w:left w:val="none" w:sz="0" w:space="0" w:color="auto"/>
        <w:bottom w:val="none" w:sz="0" w:space="0" w:color="auto"/>
        <w:right w:val="none" w:sz="0" w:space="0" w:color="auto"/>
      </w:divBdr>
      <w:divsChild>
        <w:div w:id="1573853520">
          <w:marLeft w:val="547"/>
          <w:marRight w:val="0"/>
          <w:marTop w:val="0"/>
          <w:marBottom w:val="0"/>
          <w:divBdr>
            <w:top w:val="none" w:sz="0" w:space="0" w:color="auto"/>
            <w:left w:val="none" w:sz="0" w:space="0" w:color="auto"/>
            <w:bottom w:val="none" w:sz="0" w:space="0" w:color="auto"/>
            <w:right w:val="none" w:sz="0" w:space="0" w:color="auto"/>
          </w:divBdr>
        </w:div>
      </w:divsChild>
    </w:div>
    <w:div w:id="924457060">
      <w:bodyDiv w:val="1"/>
      <w:marLeft w:val="0"/>
      <w:marRight w:val="0"/>
      <w:marTop w:val="0"/>
      <w:marBottom w:val="0"/>
      <w:divBdr>
        <w:top w:val="none" w:sz="0" w:space="0" w:color="auto"/>
        <w:left w:val="none" w:sz="0" w:space="0" w:color="auto"/>
        <w:bottom w:val="none" w:sz="0" w:space="0" w:color="auto"/>
        <w:right w:val="none" w:sz="0" w:space="0" w:color="auto"/>
      </w:divBdr>
    </w:div>
    <w:div w:id="1475176961">
      <w:bodyDiv w:val="1"/>
      <w:marLeft w:val="0"/>
      <w:marRight w:val="0"/>
      <w:marTop w:val="0"/>
      <w:marBottom w:val="0"/>
      <w:divBdr>
        <w:top w:val="none" w:sz="0" w:space="0" w:color="auto"/>
        <w:left w:val="none" w:sz="0" w:space="0" w:color="auto"/>
        <w:bottom w:val="none" w:sz="0" w:space="0" w:color="auto"/>
        <w:right w:val="none" w:sz="0" w:space="0" w:color="auto"/>
      </w:divBdr>
    </w:div>
    <w:div w:id="1943143724">
      <w:bodyDiv w:val="1"/>
      <w:marLeft w:val="0"/>
      <w:marRight w:val="0"/>
      <w:marTop w:val="0"/>
      <w:marBottom w:val="0"/>
      <w:divBdr>
        <w:top w:val="none" w:sz="0" w:space="0" w:color="auto"/>
        <w:left w:val="none" w:sz="0" w:space="0" w:color="auto"/>
        <w:bottom w:val="none" w:sz="0" w:space="0" w:color="auto"/>
        <w:right w:val="none" w:sz="0" w:space="0" w:color="auto"/>
      </w:divBdr>
    </w:div>
    <w:div w:id="1977099983">
      <w:bodyDiv w:val="1"/>
      <w:marLeft w:val="0"/>
      <w:marRight w:val="0"/>
      <w:marTop w:val="0"/>
      <w:marBottom w:val="0"/>
      <w:divBdr>
        <w:top w:val="none" w:sz="0" w:space="0" w:color="auto"/>
        <w:left w:val="none" w:sz="0" w:space="0" w:color="auto"/>
        <w:bottom w:val="none" w:sz="0" w:space="0" w:color="auto"/>
        <w:right w:val="none" w:sz="0" w:space="0" w:color="auto"/>
      </w:divBdr>
      <w:divsChild>
        <w:div w:id="1891720946">
          <w:marLeft w:val="0"/>
          <w:marRight w:val="0"/>
          <w:marTop w:val="0"/>
          <w:marBottom w:val="0"/>
          <w:divBdr>
            <w:top w:val="none" w:sz="0" w:space="0" w:color="auto"/>
            <w:left w:val="none" w:sz="0" w:space="0" w:color="auto"/>
            <w:bottom w:val="none" w:sz="0" w:space="0" w:color="auto"/>
            <w:right w:val="none" w:sz="0" w:space="0" w:color="auto"/>
          </w:divBdr>
        </w:div>
        <w:div w:id="56318678">
          <w:marLeft w:val="0"/>
          <w:marRight w:val="0"/>
          <w:marTop w:val="0"/>
          <w:marBottom w:val="0"/>
          <w:divBdr>
            <w:top w:val="none" w:sz="0" w:space="0" w:color="auto"/>
            <w:left w:val="none" w:sz="0" w:space="0" w:color="auto"/>
            <w:bottom w:val="none" w:sz="0" w:space="0" w:color="auto"/>
            <w:right w:val="none" w:sz="0" w:space="0" w:color="auto"/>
          </w:divBdr>
        </w:div>
        <w:div w:id="1567958442">
          <w:marLeft w:val="0"/>
          <w:marRight w:val="0"/>
          <w:marTop w:val="0"/>
          <w:marBottom w:val="0"/>
          <w:divBdr>
            <w:top w:val="none" w:sz="0" w:space="0" w:color="auto"/>
            <w:left w:val="none" w:sz="0" w:space="0" w:color="auto"/>
            <w:bottom w:val="none" w:sz="0" w:space="0" w:color="auto"/>
            <w:right w:val="none" w:sz="0" w:space="0" w:color="auto"/>
          </w:divBdr>
        </w:div>
      </w:divsChild>
    </w:div>
    <w:div w:id="2063554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diagramLayout" Target="diagrams/layout1.xml"/><Relationship Id="rId18" Type="http://schemas.openxmlformats.org/officeDocument/2006/relationships/diagramLayout" Target="diagrams/layout2.xml"/><Relationship Id="rId3" Type="http://schemas.openxmlformats.org/officeDocument/2006/relationships/styles" Target="styles.xml"/><Relationship Id="rId21" Type="http://schemas.microsoft.com/office/2007/relationships/diagramDrawing" Target="diagrams/drawing2.xm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diagramData" Target="diagrams/data2.xml"/><Relationship Id="rId25" Type="http://schemas.openxmlformats.org/officeDocument/2006/relationships/theme" Target="theme/theme1.xml"/><Relationship Id="rId2" Type="http://schemas.openxmlformats.org/officeDocument/2006/relationships/numbering" Target="numbering.xml"/><Relationship Id="rId16" Type="http://schemas.microsoft.com/office/2007/relationships/diagramDrawing" Target="diagrams/drawing1.xml"/><Relationship Id="rId20" Type="http://schemas.openxmlformats.org/officeDocument/2006/relationships/diagramColors" Target="diagrams/colors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diagramColors" Target="diagrams/colors1.xml"/><Relationship Id="rId23" Type="http://schemas.openxmlformats.org/officeDocument/2006/relationships/package" Target="embeddings/Microsoft_Word_Document.docx"/><Relationship Id="rId10" Type="http://schemas.openxmlformats.org/officeDocument/2006/relationships/image" Target="media/image3.png"/><Relationship Id="rId19" Type="http://schemas.openxmlformats.org/officeDocument/2006/relationships/diagramQuickStyle" Target="diagrams/quickStyle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diagramQuickStyle" Target="diagrams/quickStyle1.xml"/><Relationship Id="rId22" Type="http://schemas.openxmlformats.org/officeDocument/2006/relationships/image" Target="media/image4.emf"/></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5291458-82AE-4FA5-958A-2C9052619B26}" type="doc">
      <dgm:prSet loTypeId="urn:microsoft.com/office/officeart/2008/layout/NameandTitleOrganizationalChart" loCatId="hierarchy" qsTypeId="urn:microsoft.com/office/officeart/2005/8/quickstyle/simple1" qsCatId="simple" csTypeId="urn:microsoft.com/office/officeart/2005/8/colors/accent1_2" csCatId="accent1" phldr="1"/>
      <dgm:spPr/>
      <dgm:t>
        <a:bodyPr/>
        <a:lstStyle/>
        <a:p>
          <a:endParaRPr lang="fr-FR"/>
        </a:p>
      </dgm:t>
    </dgm:pt>
    <dgm:pt modelId="{721681D3-83E0-4021-A3F6-E6E153A98AAA}">
      <dgm:prSet phldrT="[Texte]"/>
      <dgm:spPr>
        <a:xfrm>
          <a:off x="1697047" y="2249"/>
          <a:ext cx="1360848" cy="704587"/>
        </a:xfrm>
        <a:prstGeom prst="rect">
          <a:avLst/>
        </a:prstGeom>
        <a:solidFill>
          <a:srgbClr val="FF5F0F">
            <a:hueOff val="0"/>
            <a:satOff val="0"/>
            <a:lumOff val="0"/>
            <a:alphaOff val="0"/>
          </a:srgbClr>
        </a:solidFill>
        <a:ln w="12700" cap="flat" cmpd="sng" algn="ctr">
          <a:solidFill>
            <a:srgbClr val="FFFFFF">
              <a:hueOff val="0"/>
              <a:satOff val="0"/>
              <a:lumOff val="0"/>
              <a:alphaOff val="0"/>
            </a:srgbClr>
          </a:solidFill>
          <a:prstDash val="solid"/>
          <a:miter lim="800000"/>
        </a:ln>
        <a:effectLst/>
      </dgm:spPr>
      <dgm:t>
        <a:bodyPr/>
        <a:lstStyle/>
        <a:p>
          <a:r>
            <a:rPr lang="fr-FR">
              <a:solidFill>
                <a:srgbClr val="FFFFFF"/>
              </a:solidFill>
              <a:latin typeface="Arial" panose="020B0604020202020204"/>
              <a:ea typeface="+mn-ea"/>
              <a:cs typeface="+mn-cs"/>
            </a:rPr>
            <a:t>OMRH</a:t>
          </a:r>
        </a:p>
      </dgm:t>
    </dgm:pt>
    <dgm:pt modelId="{160C89DE-F4FC-48C7-8779-74F997C783D8}" type="parTrans" cxnId="{E0261A21-40E6-4541-A377-617FE9077A8B}">
      <dgm:prSet/>
      <dgm:spPr/>
      <dgm:t>
        <a:bodyPr/>
        <a:lstStyle/>
        <a:p>
          <a:endParaRPr lang="fr-FR"/>
        </a:p>
      </dgm:t>
    </dgm:pt>
    <dgm:pt modelId="{828EFF91-1C4B-404D-8B52-E258679B38E2}" type="sibTrans" cxnId="{E0261A21-40E6-4541-A377-617FE9077A8B}">
      <dgm:prSet custT="1"/>
      <dgm:spPr>
        <a:xfrm>
          <a:off x="1969217" y="550261"/>
          <a:ext cx="1224763" cy="234862"/>
        </a:xfrm>
        <a:prstGeom prst="rect">
          <a:avLst/>
        </a:prstGeom>
        <a:solidFill>
          <a:srgbClr val="FFFFFF">
            <a:alpha val="90000"/>
            <a:hueOff val="0"/>
            <a:satOff val="0"/>
            <a:lumOff val="0"/>
            <a:alphaOff val="0"/>
          </a:srgbClr>
        </a:solidFill>
        <a:ln w="12700" cap="flat" cmpd="sng" algn="ctr">
          <a:solidFill>
            <a:srgbClr val="FF5F0F">
              <a:hueOff val="0"/>
              <a:satOff val="0"/>
              <a:lumOff val="0"/>
              <a:alphaOff val="0"/>
            </a:srgbClr>
          </a:solidFill>
          <a:prstDash val="solid"/>
          <a:miter lim="800000"/>
        </a:ln>
        <a:effectLst/>
      </dgm:spPr>
      <dgm:t>
        <a:bodyPr/>
        <a:lstStyle/>
        <a:p>
          <a:r>
            <a:rPr lang="fr-FR" sz="1100" b="0" i="0">
              <a:solidFill>
                <a:srgbClr val="000000">
                  <a:hueOff val="0"/>
                  <a:satOff val="0"/>
                  <a:lumOff val="0"/>
                  <a:alphaOff val="0"/>
                </a:srgbClr>
              </a:solidFill>
              <a:latin typeface="Arial" panose="020B0604020202020204"/>
              <a:ea typeface="+mn-ea"/>
              <a:cs typeface="+mn-cs"/>
            </a:rPr>
            <a:t>Maître d'ouvrage</a:t>
          </a:r>
          <a:endParaRPr lang="fr-FR" sz="1100">
            <a:solidFill>
              <a:srgbClr val="000000">
                <a:hueOff val="0"/>
                <a:satOff val="0"/>
                <a:lumOff val="0"/>
                <a:alphaOff val="0"/>
              </a:srgbClr>
            </a:solidFill>
            <a:latin typeface="Arial" panose="020B0604020202020204"/>
            <a:ea typeface="+mn-ea"/>
            <a:cs typeface="+mn-cs"/>
          </a:endParaRPr>
        </a:p>
      </dgm:t>
    </dgm:pt>
    <dgm:pt modelId="{FE01E378-5F92-49C3-95CB-04E681156280}" type="asst">
      <dgm:prSet phldrT="[Texte]"/>
      <dgm:spPr>
        <a:xfrm>
          <a:off x="784177" y="1113931"/>
          <a:ext cx="1360848" cy="704587"/>
        </a:xfrm>
        <a:prstGeom prst="rect">
          <a:avLst/>
        </a:prstGeom>
        <a:solidFill>
          <a:srgbClr val="FF5F0F">
            <a:hueOff val="0"/>
            <a:satOff val="0"/>
            <a:lumOff val="0"/>
            <a:alphaOff val="0"/>
          </a:srgbClr>
        </a:solidFill>
        <a:ln w="12700" cap="flat" cmpd="sng" algn="ctr">
          <a:solidFill>
            <a:srgbClr val="FFFFFF">
              <a:hueOff val="0"/>
              <a:satOff val="0"/>
              <a:lumOff val="0"/>
              <a:alphaOff val="0"/>
            </a:srgbClr>
          </a:solidFill>
          <a:prstDash val="solid"/>
          <a:miter lim="800000"/>
        </a:ln>
        <a:effectLst/>
      </dgm:spPr>
      <dgm:t>
        <a:bodyPr/>
        <a:lstStyle/>
        <a:p>
          <a:r>
            <a:rPr lang="fr-FR">
              <a:solidFill>
                <a:srgbClr val="FFFFFF"/>
              </a:solidFill>
              <a:latin typeface="Arial" panose="020B0604020202020204"/>
              <a:ea typeface="+mn-ea"/>
              <a:cs typeface="+mn-cs"/>
            </a:rPr>
            <a:t>Comité de pilotage</a:t>
          </a:r>
        </a:p>
      </dgm:t>
    </dgm:pt>
    <dgm:pt modelId="{1A4B20DC-DE91-4149-910F-59AC100CE1EA}" type="parTrans" cxnId="{96EB5634-84D1-4142-8D98-B1AAD3E97BBB}">
      <dgm:prSet/>
      <dgm:spPr>
        <a:xfrm>
          <a:off x="2145026" y="706836"/>
          <a:ext cx="232446" cy="759388"/>
        </a:xfrm>
        <a:custGeom>
          <a:avLst/>
          <a:gdLst/>
          <a:ahLst/>
          <a:cxnLst/>
          <a:rect l="0" t="0" r="0" b="0"/>
          <a:pathLst>
            <a:path>
              <a:moveTo>
                <a:pt x="232406" y="0"/>
              </a:moveTo>
              <a:lnTo>
                <a:pt x="232406" y="759260"/>
              </a:lnTo>
              <a:lnTo>
                <a:pt x="0" y="759260"/>
              </a:lnTo>
            </a:path>
          </a:pathLst>
        </a:custGeom>
        <a:noFill/>
        <a:ln w="12700" cap="flat" cmpd="sng" algn="ctr">
          <a:solidFill>
            <a:srgbClr val="FF5F0F">
              <a:shade val="60000"/>
              <a:hueOff val="0"/>
              <a:satOff val="0"/>
              <a:lumOff val="0"/>
              <a:alphaOff val="0"/>
            </a:srgbClr>
          </a:solidFill>
          <a:prstDash val="solid"/>
          <a:miter lim="800000"/>
        </a:ln>
        <a:effectLst/>
      </dgm:spPr>
      <dgm:t>
        <a:bodyPr/>
        <a:lstStyle/>
        <a:p>
          <a:endParaRPr lang="fr-FR"/>
        </a:p>
      </dgm:t>
    </dgm:pt>
    <dgm:pt modelId="{A34A1ED3-5ABD-4F6D-A62D-3D2E58CE26A7}" type="sibTrans" cxnId="{96EB5634-84D1-4142-8D98-B1AAD3E97BBB}">
      <dgm:prSet custT="1"/>
      <dgm:spPr>
        <a:xfrm>
          <a:off x="1056347" y="1661943"/>
          <a:ext cx="1224763" cy="234862"/>
        </a:xfrm>
        <a:prstGeom prst="rect">
          <a:avLst/>
        </a:prstGeom>
        <a:solidFill>
          <a:srgbClr val="FFFFFF">
            <a:alpha val="90000"/>
            <a:hueOff val="0"/>
            <a:satOff val="0"/>
            <a:lumOff val="0"/>
            <a:alphaOff val="0"/>
          </a:srgbClr>
        </a:solidFill>
        <a:ln w="12700" cap="flat" cmpd="sng" algn="ctr">
          <a:solidFill>
            <a:srgbClr val="FF5F0F">
              <a:hueOff val="0"/>
              <a:satOff val="0"/>
              <a:lumOff val="0"/>
              <a:alphaOff val="0"/>
            </a:srgbClr>
          </a:solidFill>
          <a:prstDash val="solid"/>
          <a:miter lim="800000"/>
        </a:ln>
        <a:effectLst/>
      </dgm:spPr>
      <dgm:t>
        <a:bodyPr/>
        <a:lstStyle/>
        <a:p>
          <a:pPr algn="ctr"/>
          <a:r>
            <a:rPr lang="fr-FR" sz="1100">
              <a:solidFill>
                <a:srgbClr val="000000">
                  <a:hueOff val="0"/>
                  <a:satOff val="0"/>
                  <a:lumOff val="0"/>
                  <a:alphaOff val="0"/>
                </a:srgbClr>
              </a:solidFill>
              <a:latin typeface="Arial" panose="020B0604020202020204"/>
              <a:ea typeface="+mn-ea"/>
              <a:cs typeface="+mn-cs"/>
            </a:rPr>
            <a:t>Signataires</a:t>
          </a:r>
        </a:p>
      </dgm:t>
    </dgm:pt>
    <dgm:pt modelId="{8065B08A-1FD4-4685-949A-C79D2672142D}">
      <dgm:prSet phldrT="[Texte]"/>
      <dgm:spPr>
        <a:xfrm>
          <a:off x="784177" y="3337295"/>
          <a:ext cx="1360848" cy="704587"/>
        </a:xfrm>
        <a:prstGeom prst="rect">
          <a:avLst/>
        </a:prstGeom>
        <a:solidFill>
          <a:srgbClr val="FF5F0F">
            <a:hueOff val="0"/>
            <a:satOff val="0"/>
            <a:lumOff val="0"/>
            <a:alphaOff val="0"/>
          </a:srgbClr>
        </a:solidFill>
        <a:ln w="12700" cap="flat" cmpd="sng" algn="ctr">
          <a:solidFill>
            <a:srgbClr val="FFFFFF">
              <a:hueOff val="0"/>
              <a:satOff val="0"/>
              <a:lumOff val="0"/>
              <a:alphaOff val="0"/>
            </a:srgbClr>
          </a:solidFill>
          <a:prstDash val="solid"/>
          <a:miter lim="800000"/>
        </a:ln>
        <a:effectLst/>
      </dgm:spPr>
      <dgm:t>
        <a:bodyPr/>
        <a:lstStyle/>
        <a:p>
          <a:r>
            <a:rPr lang="fr-FR">
              <a:solidFill>
                <a:srgbClr val="FFFFFF"/>
              </a:solidFill>
              <a:latin typeface="Arial" panose="020B0604020202020204"/>
              <a:ea typeface="+mn-ea"/>
              <a:cs typeface="+mn-cs"/>
            </a:rPr>
            <a:t>Le groupe de travail territorial</a:t>
          </a:r>
        </a:p>
      </dgm:t>
    </dgm:pt>
    <dgm:pt modelId="{B2BA44CE-D30F-4679-86BC-6CD78549DDE7}" type="parTrans" cxnId="{E91DDE22-8F8D-448F-9BFD-26A1A2D84EBD}">
      <dgm:prSet/>
      <dgm:spPr>
        <a:xfrm>
          <a:off x="1464601" y="706836"/>
          <a:ext cx="912870" cy="2630458"/>
        </a:xfrm>
        <a:custGeom>
          <a:avLst/>
          <a:gdLst/>
          <a:ahLst/>
          <a:cxnLst/>
          <a:rect l="0" t="0" r="0" b="0"/>
          <a:pathLst>
            <a:path>
              <a:moveTo>
                <a:pt x="912716" y="0"/>
              </a:moveTo>
              <a:lnTo>
                <a:pt x="912716" y="2465640"/>
              </a:lnTo>
              <a:lnTo>
                <a:pt x="0" y="2465640"/>
              </a:lnTo>
              <a:lnTo>
                <a:pt x="0" y="2630016"/>
              </a:lnTo>
            </a:path>
          </a:pathLst>
        </a:custGeom>
        <a:noFill/>
        <a:ln w="12700" cap="flat" cmpd="sng" algn="ctr">
          <a:solidFill>
            <a:srgbClr val="FF5F0F">
              <a:shade val="60000"/>
              <a:hueOff val="0"/>
              <a:satOff val="0"/>
              <a:lumOff val="0"/>
              <a:alphaOff val="0"/>
            </a:srgbClr>
          </a:solidFill>
          <a:prstDash val="solid"/>
          <a:miter lim="800000"/>
        </a:ln>
        <a:effectLst/>
      </dgm:spPr>
      <dgm:t>
        <a:bodyPr/>
        <a:lstStyle/>
        <a:p>
          <a:endParaRPr lang="fr-FR"/>
        </a:p>
      </dgm:t>
    </dgm:pt>
    <dgm:pt modelId="{50E9B5A5-6C63-4555-AB0F-4F1E9CAB5679}" type="sibTrans" cxnId="{E91DDE22-8F8D-448F-9BFD-26A1A2D84EBD}">
      <dgm:prSet custT="1"/>
      <dgm:spPr>
        <a:xfrm>
          <a:off x="1056347" y="3885308"/>
          <a:ext cx="1224763" cy="234862"/>
        </a:xfrm>
        <a:prstGeom prst="rect">
          <a:avLst/>
        </a:prstGeom>
        <a:solidFill>
          <a:srgbClr val="FFFFFF">
            <a:alpha val="90000"/>
            <a:hueOff val="0"/>
            <a:satOff val="0"/>
            <a:lumOff val="0"/>
            <a:alphaOff val="0"/>
          </a:srgbClr>
        </a:solidFill>
        <a:ln w="12700" cap="flat" cmpd="sng" algn="ctr">
          <a:solidFill>
            <a:srgbClr val="FF5F0F">
              <a:hueOff val="0"/>
              <a:satOff val="0"/>
              <a:lumOff val="0"/>
              <a:alphaOff val="0"/>
            </a:srgbClr>
          </a:solidFill>
          <a:prstDash val="solid"/>
          <a:miter lim="800000"/>
        </a:ln>
        <a:effectLst/>
      </dgm:spPr>
      <dgm:t>
        <a:bodyPr/>
        <a:lstStyle/>
        <a:p>
          <a:pPr algn="ctr"/>
          <a:r>
            <a:rPr lang="fr-FR" sz="1100">
              <a:solidFill>
                <a:srgbClr val="000000">
                  <a:hueOff val="0"/>
                  <a:satOff val="0"/>
                  <a:lumOff val="0"/>
                  <a:alphaOff val="0"/>
                </a:srgbClr>
              </a:solidFill>
              <a:latin typeface="Arial" panose="020B0604020202020204"/>
              <a:ea typeface="+mn-ea"/>
              <a:cs typeface="+mn-cs"/>
            </a:rPr>
            <a:t>Déconcentré</a:t>
          </a:r>
        </a:p>
      </dgm:t>
    </dgm:pt>
    <dgm:pt modelId="{EE88C946-0CA6-4104-9D43-6095A8807329}">
      <dgm:prSet phldrT="[Texte]"/>
      <dgm:spPr>
        <a:xfrm>
          <a:off x="2609918" y="3337295"/>
          <a:ext cx="1360848" cy="704587"/>
        </a:xfrm>
        <a:prstGeom prst="rect">
          <a:avLst/>
        </a:prstGeom>
        <a:solidFill>
          <a:srgbClr val="FF5F0F">
            <a:hueOff val="0"/>
            <a:satOff val="0"/>
            <a:lumOff val="0"/>
            <a:alphaOff val="0"/>
          </a:srgbClr>
        </a:solidFill>
        <a:ln w="12700" cap="flat" cmpd="sng" algn="ctr">
          <a:solidFill>
            <a:srgbClr val="FFFFFF">
              <a:hueOff val="0"/>
              <a:satOff val="0"/>
              <a:lumOff val="0"/>
              <a:alphaOff val="0"/>
            </a:srgbClr>
          </a:solidFill>
          <a:prstDash val="solid"/>
          <a:miter lim="800000"/>
        </a:ln>
        <a:effectLst/>
      </dgm:spPr>
      <dgm:t>
        <a:bodyPr/>
        <a:lstStyle/>
        <a:p>
          <a:r>
            <a:rPr lang="fr-FR">
              <a:solidFill>
                <a:srgbClr val="FFFFFF"/>
              </a:solidFill>
              <a:latin typeface="Arial" panose="020B0604020202020204"/>
              <a:ea typeface="+mn-ea"/>
              <a:cs typeface="+mn-cs"/>
            </a:rPr>
            <a:t>Société civile</a:t>
          </a:r>
        </a:p>
      </dgm:t>
    </dgm:pt>
    <dgm:pt modelId="{FC55359A-A91B-4EE1-885B-BA119C386E37}" type="parTrans" cxnId="{3021C4B6-853D-4695-B519-135407E27BD7}">
      <dgm:prSet/>
      <dgm:spPr>
        <a:xfrm>
          <a:off x="2377472" y="706836"/>
          <a:ext cx="912870" cy="2630458"/>
        </a:xfrm>
        <a:custGeom>
          <a:avLst/>
          <a:gdLst/>
          <a:ahLst/>
          <a:cxnLst/>
          <a:rect l="0" t="0" r="0" b="0"/>
          <a:pathLst>
            <a:path>
              <a:moveTo>
                <a:pt x="0" y="0"/>
              </a:moveTo>
              <a:lnTo>
                <a:pt x="0" y="2465640"/>
              </a:lnTo>
              <a:lnTo>
                <a:pt x="912716" y="2465640"/>
              </a:lnTo>
              <a:lnTo>
                <a:pt x="912716" y="2630016"/>
              </a:lnTo>
            </a:path>
          </a:pathLst>
        </a:custGeom>
        <a:noFill/>
        <a:ln w="12700" cap="flat" cmpd="sng" algn="ctr">
          <a:solidFill>
            <a:srgbClr val="FF5F0F">
              <a:shade val="60000"/>
              <a:hueOff val="0"/>
              <a:satOff val="0"/>
              <a:lumOff val="0"/>
              <a:alphaOff val="0"/>
            </a:srgbClr>
          </a:solidFill>
          <a:prstDash val="solid"/>
          <a:miter lim="800000"/>
        </a:ln>
        <a:effectLst/>
      </dgm:spPr>
      <dgm:t>
        <a:bodyPr/>
        <a:lstStyle/>
        <a:p>
          <a:endParaRPr lang="fr-FR"/>
        </a:p>
      </dgm:t>
    </dgm:pt>
    <dgm:pt modelId="{979FEC76-0D20-412F-A760-E33485781981}" type="sibTrans" cxnId="{3021C4B6-853D-4695-B519-135407E27BD7}">
      <dgm:prSet custT="1"/>
      <dgm:spPr>
        <a:xfrm>
          <a:off x="2882088" y="3885308"/>
          <a:ext cx="1224763" cy="234862"/>
        </a:xfrm>
        <a:prstGeom prst="rect">
          <a:avLst/>
        </a:prstGeom>
        <a:solidFill>
          <a:srgbClr val="FFFFFF">
            <a:alpha val="90000"/>
            <a:hueOff val="0"/>
            <a:satOff val="0"/>
            <a:lumOff val="0"/>
            <a:alphaOff val="0"/>
          </a:srgbClr>
        </a:solidFill>
        <a:ln w="12700" cap="flat" cmpd="sng" algn="ctr">
          <a:solidFill>
            <a:srgbClr val="FF5F0F">
              <a:hueOff val="0"/>
              <a:satOff val="0"/>
              <a:lumOff val="0"/>
              <a:alphaOff val="0"/>
            </a:srgbClr>
          </a:solidFill>
          <a:prstDash val="solid"/>
          <a:miter lim="800000"/>
        </a:ln>
        <a:effectLst/>
      </dgm:spPr>
      <dgm:t>
        <a:bodyPr/>
        <a:lstStyle/>
        <a:p>
          <a:pPr algn="ctr"/>
          <a:r>
            <a:rPr lang="fr-FR" sz="1100">
              <a:solidFill>
                <a:srgbClr val="000000">
                  <a:hueOff val="0"/>
                  <a:satOff val="0"/>
                  <a:lumOff val="0"/>
                  <a:alphaOff val="0"/>
                </a:srgbClr>
              </a:solidFill>
              <a:latin typeface="Arial" panose="020B0604020202020204"/>
              <a:ea typeface="+mn-ea"/>
              <a:cs typeface="+mn-cs"/>
            </a:rPr>
            <a:t>OPC, KNFP</a:t>
          </a:r>
        </a:p>
      </dgm:t>
    </dgm:pt>
    <dgm:pt modelId="{BEE7A093-65A8-43C9-9C0A-A9F272BD465D}">
      <dgm:prSet/>
      <dgm:spPr>
        <a:xfrm>
          <a:off x="3522788" y="2249"/>
          <a:ext cx="1360848" cy="704587"/>
        </a:xfrm>
        <a:prstGeom prst="rect">
          <a:avLst/>
        </a:prstGeom>
        <a:solidFill>
          <a:srgbClr val="FF5F0F">
            <a:hueOff val="0"/>
            <a:satOff val="0"/>
            <a:lumOff val="0"/>
            <a:alphaOff val="0"/>
          </a:srgbClr>
        </a:solidFill>
        <a:ln w="12700" cap="flat" cmpd="sng" algn="ctr">
          <a:solidFill>
            <a:srgbClr val="FFFFFF">
              <a:hueOff val="0"/>
              <a:satOff val="0"/>
              <a:lumOff val="0"/>
              <a:alphaOff val="0"/>
            </a:srgbClr>
          </a:solidFill>
          <a:prstDash val="solid"/>
          <a:miter lim="800000"/>
        </a:ln>
        <a:effectLst/>
      </dgm:spPr>
      <dgm:t>
        <a:bodyPr/>
        <a:lstStyle/>
        <a:p>
          <a:r>
            <a:rPr lang="fr-FR">
              <a:solidFill>
                <a:srgbClr val="FFFFFF"/>
              </a:solidFill>
              <a:latin typeface="Arial" panose="020B0604020202020204"/>
              <a:ea typeface="+mn-ea"/>
              <a:cs typeface="+mn-cs"/>
            </a:rPr>
            <a:t>AFD</a:t>
          </a:r>
        </a:p>
      </dgm:t>
    </dgm:pt>
    <dgm:pt modelId="{04C4CED3-558F-46AF-A45D-708B0AA10F04}" type="parTrans" cxnId="{B25DD9AD-FFEF-4EBC-9CCB-B32DBA294A23}">
      <dgm:prSet/>
      <dgm:spPr/>
      <dgm:t>
        <a:bodyPr/>
        <a:lstStyle/>
        <a:p>
          <a:endParaRPr lang="fr-FR"/>
        </a:p>
      </dgm:t>
    </dgm:pt>
    <dgm:pt modelId="{21EC691D-31A6-4DFF-A1C0-2FD7CB7640DE}" type="sibTrans" cxnId="{B25DD9AD-FFEF-4EBC-9CCB-B32DBA294A23}">
      <dgm:prSet custT="1"/>
      <dgm:spPr>
        <a:xfrm>
          <a:off x="3794958" y="550261"/>
          <a:ext cx="1224763" cy="234862"/>
        </a:xfrm>
        <a:prstGeom prst="rect">
          <a:avLst/>
        </a:prstGeom>
        <a:solidFill>
          <a:srgbClr val="FFFFFF">
            <a:alpha val="90000"/>
            <a:hueOff val="0"/>
            <a:satOff val="0"/>
            <a:lumOff val="0"/>
            <a:alphaOff val="0"/>
          </a:srgbClr>
        </a:solidFill>
        <a:ln w="12700" cap="flat" cmpd="sng" algn="ctr">
          <a:solidFill>
            <a:srgbClr val="FF5F0F">
              <a:hueOff val="0"/>
              <a:satOff val="0"/>
              <a:lumOff val="0"/>
              <a:alphaOff val="0"/>
            </a:srgbClr>
          </a:solidFill>
          <a:prstDash val="solid"/>
          <a:miter lim="800000"/>
        </a:ln>
        <a:effectLst/>
      </dgm:spPr>
      <dgm:t>
        <a:bodyPr/>
        <a:lstStyle/>
        <a:p>
          <a:pPr algn="ctr"/>
          <a:r>
            <a:rPr lang="fr-FR" sz="1100">
              <a:solidFill>
                <a:srgbClr val="000000">
                  <a:hueOff val="0"/>
                  <a:satOff val="0"/>
                  <a:lumOff val="0"/>
                  <a:alphaOff val="0"/>
                </a:srgbClr>
              </a:solidFill>
              <a:latin typeface="Arial" panose="020B0604020202020204"/>
              <a:ea typeface="+mn-ea"/>
              <a:cs typeface="+mn-cs"/>
            </a:rPr>
            <a:t>Bailleur</a:t>
          </a:r>
        </a:p>
      </dgm:t>
    </dgm:pt>
    <dgm:pt modelId="{3F5A13A1-144F-492A-BC3B-6CA15C15DEEA}">
      <dgm:prSet phldrT="[Texte]"/>
      <dgm:spPr>
        <a:xfrm>
          <a:off x="784177" y="2225613"/>
          <a:ext cx="1360848" cy="704587"/>
        </a:xfrm>
        <a:prstGeom prst="rect">
          <a:avLst/>
        </a:prstGeom>
        <a:solidFill>
          <a:srgbClr val="FF5F0F">
            <a:hueOff val="0"/>
            <a:satOff val="0"/>
            <a:lumOff val="0"/>
            <a:alphaOff val="0"/>
          </a:srgbClr>
        </a:solidFill>
        <a:ln w="12700" cap="flat" cmpd="sng" algn="ctr">
          <a:solidFill>
            <a:srgbClr val="FFFFFF">
              <a:hueOff val="0"/>
              <a:satOff val="0"/>
              <a:lumOff val="0"/>
              <a:alphaOff val="0"/>
            </a:srgbClr>
          </a:solidFill>
          <a:prstDash val="solid"/>
          <a:miter lim="800000"/>
        </a:ln>
        <a:effectLst/>
      </dgm:spPr>
      <dgm:t>
        <a:bodyPr/>
        <a:lstStyle/>
        <a:p>
          <a:r>
            <a:rPr lang="fr-FR">
              <a:solidFill>
                <a:srgbClr val="FFFFFF"/>
              </a:solidFill>
              <a:latin typeface="Arial" panose="020B0604020202020204"/>
              <a:ea typeface="+mn-ea"/>
              <a:cs typeface="+mn-cs"/>
            </a:rPr>
            <a:t>Comité technique</a:t>
          </a:r>
        </a:p>
      </dgm:t>
    </dgm:pt>
    <dgm:pt modelId="{388DC1E2-9672-4B87-8596-B8D9AE6E408D}" type="parTrans" cxnId="{7304490A-2EBF-4B63-9219-F965833F1BDE}">
      <dgm:prSet/>
      <dgm:spPr>
        <a:xfrm>
          <a:off x="1418881" y="1818518"/>
          <a:ext cx="91440" cy="407094"/>
        </a:xfrm>
        <a:custGeom>
          <a:avLst/>
          <a:gdLst/>
          <a:ahLst/>
          <a:cxnLst/>
          <a:rect l="0" t="0" r="0" b="0"/>
          <a:pathLst>
            <a:path>
              <a:moveTo>
                <a:pt x="45720" y="0"/>
              </a:moveTo>
              <a:lnTo>
                <a:pt x="45720" y="407026"/>
              </a:lnTo>
            </a:path>
          </a:pathLst>
        </a:custGeom>
        <a:noFill/>
        <a:ln w="12700" cap="flat" cmpd="sng" algn="ctr">
          <a:solidFill>
            <a:srgbClr val="FF5F0F">
              <a:shade val="80000"/>
              <a:hueOff val="0"/>
              <a:satOff val="0"/>
              <a:lumOff val="0"/>
              <a:alphaOff val="0"/>
            </a:srgbClr>
          </a:solidFill>
          <a:prstDash val="solid"/>
          <a:miter lim="800000"/>
        </a:ln>
        <a:effectLst/>
      </dgm:spPr>
      <dgm:t>
        <a:bodyPr/>
        <a:lstStyle/>
        <a:p>
          <a:endParaRPr lang="fr-FR"/>
        </a:p>
      </dgm:t>
    </dgm:pt>
    <dgm:pt modelId="{91535A0A-A435-42F8-A17E-F4D43FAE75C7}" type="sibTrans" cxnId="{7304490A-2EBF-4B63-9219-F965833F1BDE}">
      <dgm:prSet custT="1"/>
      <dgm:spPr>
        <a:xfrm>
          <a:off x="1056334" y="2800806"/>
          <a:ext cx="1224763" cy="234862"/>
        </a:xfrm>
        <a:prstGeom prst="rect">
          <a:avLst/>
        </a:prstGeom>
        <a:solidFill>
          <a:srgbClr val="FFFFFF">
            <a:alpha val="90000"/>
            <a:hueOff val="0"/>
            <a:satOff val="0"/>
            <a:lumOff val="0"/>
            <a:alphaOff val="0"/>
          </a:srgbClr>
        </a:solidFill>
        <a:ln w="12700" cap="flat" cmpd="sng" algn="ctr">
          <a:solidFill>
            <a:srgbClr val="FF5F0F">
              <a:hueOff val="0"/>
              <a:satOff val="0"/>
              <a:lumOff val="0"/>
              <a:alphaOff val="0"/>
            </a:srgbClr>
          </a:solidFill>
          <a:prstDash val="solid"/>
          <a:miter lim="800000"/>
        </a:ln>
        <a:effectLst/>
      </dgm:spPr>
      <dgm:t>
        <a:bodyPr/>
        <a:lstStyle/>
        <a:p>
          <a:pPr algn="ctr"/>
          <a:r>
            <a:rPr lang="fr-FR" sz="1100">
              <a:solidFill>
                <a:srgbClr val="000000">
                  <a:hueOff val="0"/>
                  <a:satOff val="0"/>
                  <a:lumOff val="0"/>
                  <a:alphaOff val="0"/>
                </a:srgbClr>
              </a:solidFill>
              <a:latin typeface="Arial" panose="020B0604020202020204"/>
              <a:ea typeface="+mn-ea"/>
              <a:cs typeface="+mn-cs"/>
            </a:rPr>
            <a:t>Central</a:t>
          </a:r>
        </a:p>
      </dgm:t>
    </dgm:pt>
    <dgm:pt modelId="{1B2ACAFC-43DA-4E83-B361-C24C12674E0B}">
      <dgm:prSet/>
      <dgm:spPr>
        <a:xfrm>
          <a:off x="3522788" y="1113931"/>
          <a:ext cx="1360848" cy="704587"/>
        </a:xfrm>
        <a:prstGeom prst="rect">
          <a:avLst/>
        </a:prstGeom>
        <a:solidFill>
          <a:srgbClr val="FF5F0F">
            <a:hueOff val="0"/>
            <a:satOff val="0"/>
            <a:lumOff val="0"/>
            <a:alphaOff val="0"/>
          </a:srgbClr>
        </a:solidFill>
        <a:ln w="12700" cap="flat" cmpd="sng" algn="ctr">
          <a:solidFill>
            <a:srgbClr val="FFFFFF">
              <a:hueOff val="0"/>
              <a:satOff val="0"/>
              <a:lumOff val="0"/>
              <a:alphaOff val="0"/>
            </a:srgbClr>
          </a:solidFill>
          <a:prstDash val="solid"/>
          <a:miter lim="800000"/>
        </a:ln>
        <a:effectLst/>
      </dgm:spPr>
      <dgm:t>
        <a:bodyPr/>
        <a:lstStyle/>
        <a:p>
          <a:r>
            <a:rPr lang="fr-FR">
              <a:solidFill>
                <a:srgbClr val="FFFFFF"/>
              </a:solidFill>
              <a:latin typeface="Arial" panose="020B0604020202020204"/>
              <a:ea typeface="+mn-ea"/>
              <a:cs typeface="+mn-cs"/>
            </a:rPr>
            <a:t>EF</a:t>
          </a:r>
        </a:p>
      </dgm:t>
    </dgm:pt>
    <dgm:pt modelId="{D35F02F8-CC33-487A-B8F8-CFECDC093CE5}" type="parTrans" cxnId="{112F026D-407B-4DD3-A3F2-FFF46DF1A40D}">
      <dgm:prSet/>
      <dgm:spPr>
        <a:xfrm>
          <a:off x="4157493" y="706836"/>
          <a:ext cx="91440" cy="407094"/>
        </a:xfrm>
        <a:custGeom>
          <a:avLst/>
          <a:gdLst/>
          <a:ahLst/>
          <a:cxnLst/>
          <a:rect l="0" t="0" r="0" b="0"/>
          <a:pathLst>
            <a:path>
              <a:moveTo>
                <a:pt x="45720" y="0"/>
              </a:moveTo>
              <a:lnTo>
                <a:pt x="45720" y="407026"/>
              </a:lnTo>
            </a:path>
          </a:pathLst>
        </a:custGeom>
        <a:noFill/>
        <a:ln w="12700" cap="flat" cmpd="sng" algn="ctr">
          <a:solidFill>
            <a:srgbClr val="FF5F0F">
              <a:shade val="60000"/>
              <a:hueOff val="0"/>
              <a:satOff val="0"/>
              <a:lumOff val="0"/>
              <a:alphaOff val="0"/>
            </a:srgbClr>
          </a:solidFill>
          <a:prstDash val="solid"/>
          <a:miter lim="800000"/>
        </a:ln>
        <a:effectLst/>
      </dgm:spPr>
      <dgm:t>
        <a:bodyPr/>
        <a:lstStyle/>
        <a:p>
          <a:endParaRPr lang="fr-FR"/>
        </a:p>
      </dgm:t>
    </dgm:pt>
    <dgm:pt modelId="{C6EAF4F1-169D-4814-92C4-60E71F169EA5}" type="sibTrans" cxnId="{112F026D-407B-4DD3-A3F2-FFF46DF1A40D}">
      <dgm:prSet custT="1"/>
      <dgm:spPr>
        <a:xfrm>
          <a:off x="3794958" y="1661943"/>
          <a:ext cx="1224763" cy="234862"/>
        </a:xfrm>
        <a:prstGeom prst="rect">
          <a:avLst/>
        </a:prstGeom>
        <a:solidFill>
          <a:srgbClr val="FFFFFF">
            <a:alpha val="90000"/>
            <a:hueOff val="0"/>
            <a:satOff val="0"/>
            <a:lumOff val="0"/>
            <a:alphaOff val="0"/>
          </a:srgbClr>
        </a:solidFill>
        <a:ln w="12700" cap="flat" cmpd="sng" algn="ctr">
          <a:solidFill>
            <a:srgbClr val="FF5F0F">
              <a:hueOff val="0"/>
              <a:satOff val="0"/>
              <a:lumOff val="0"/>
              <a:alphaOff val="0"/>
            </a:srgbClr>
          </a:solidFill>
          <a:prstDash val="solid"/>
          <a:miter lim="800000"/>
        </a:ln>
        <a:effectLst/>
      </dgm:spPr>
      <dgm:t>
        <a:bodyPr/>
        <a:lstStyle/>
        <a:p>
          <a:pPr algn="ctr"/>
          <a:r>
            <a:rPr lang="fr-FR" sz="1100" b="0" i="0">
              <a:solidFill>
                <a:srgbClr val="000000">
                  <a:hueOff val="0"/>
                  <a:satOff val="0"/>
                  <a:lumOff val="0"/>
                  <a:alphaOff val="0"/>
                </a:srgbClr>
              </a:solidFill>
              <a:latin typeface="Arial" panose="020B0604020202020204"/>
              <a:ea typeface="+mn-ea"/>
              <a:cs typeface="+mn-cs"/>
            </a:rPr>
            <a:t>Maître d'œuvre</a:t>
          </a:r>
          <a:endParaRPr lang="fr-FR" sz="1100">
            <a:solidFill>
              <a:srgbClr val="000000">
                <a:hueOff val="0"/>
                <a:satOff val="0"/>
                <a:lumOff val="0"/>
                <a:alphaOff val="0"/>
              </a:srgbClr>
            </a:solidFill>
            <a:latin typeface="Arial" panose="020B0604020202020204"/>
            <a:ea typeface="+mn-ea"/>
            <a:cs typeface="+mn-cs"/>
          </a:endParaRPr>
        </a:p>
      </dgm:t>
    </dgm:pt>
    <dgm:pt modelId="{7844D808-1D17-46B8-AF6E-C6EB1EB36679}">
      <dgm:prSet/>
      <dgm:spPr>
        <a:xfrm>
          <a:off x="3522788" y="2225613"/>
          <a:ext cx="1360848" cy="704587"/>
        </a:xfrm>
        <a:prstGeom prst="rect">
          <a:avLst/>
        </a:prstGeom>
        <a:solidFill>
          <a:srgbClr val="FF5F0F">
            <a:hueOff val="0"/>
            <a:satOff val="0"/>
            <a:lumOff val="0"/>
            <a:alphaOff val="0"/>
          </a:srgbClr>
        </a:solidFill>
        <a:ln w="12700" cap="flat" cmpd="sng" algn="ctr">
          <a:solidFill>
            <a:srgbClr val="FFFFFF">
              <a:hueOff val="0"/>
              <a:satOff val="0"/>
              <a:lumOff val="0"/>
              <a:alphaOff val="0"/>
            </a:srgbClr>
          </a:solidFill>
          <a:prstDash val="solid"/>
          <a:miter lim="800000"/>
        </a:ln>
        <a:effectLst/>
      </dgm:spPr>
      <dgm:t>
        <a:bodyPr/>
        <a:lstStyle/>
        <a:p>
          <a:r>
            <a:rPr lang="fr-FR">
              <a:solidFill>
                <a:srgbClr val="FFFFFF"/>
              </a:solidFill>
              <a:latin typeface="Arial" panose="020B0604020202020204"/>
              <a:ea typeface="+mn-ea"/>
              <a:cs typeface="+mn-cs"/>
            </a:rPr>
            <a:t>Equipe technique</a:t>
          </a:r>
        </a:p>
      </dgm:t>
    </dgm:pt>
    <dgm:pt modelId="{9E0A158A-96D5-4E2F-93AE-9599BD4E0C5C}" type="parTrans" cxnId="{96A10A51-BEC3-4817-83B6-28C75D56FA26}">
      <dgm:prSet/>
      <dgm:spPr>
        <a:xfrm>
          <a:off x="4157493" y="1818518"/>
          <a:ext cx="91440" cy="407094"/>
        </a:xfrm>
        <a:custGeom>
          <a:avLst/>
          <a:gdLst/>
          <a:ahLst/>
          <a:cxnLst/>
          <a:rect l="0" t="0" r="0" b="0"/>
          <a:pathLst>
            <a:path>
              <a:moveTo>
                <a:pt x="45720" y="0"/>
              </a:moveTo>
              <a:lnTo>
                <a:pt x="45720" y="407026"/>
              </a:lnTo>
            </a:path>
          </a:pathLst>
        </a:custGeom>
        <a:noFill/>
        <a:ln w="12700" cap="flat" cmpd="sng" algn="ctr">
          <a:solidFill>
            <a:srgbClr val="FF5F0F">
              <a:shade val="80000"/>
              <a:hueOff val="0"/>
              <a:satOff val="0"/>
              <a:lumOff val="0"/>
              <a:alphaOff val="0"/>
            </a:srgbClr>
          </a:solidFill>
          <a:prstDash val="solid"/>
          <a:miter lim="800000"/>
        </a:ln>
        <a:effectLst/>
      </dgm:spPr>
      <dgm:t>
        <a:bodyPr/>
        <a:lstStyle/>
        <a:p>
          <a:endParaRPr lang="fr-FR"/>
        </a:p>
      </dgm:t>
    </dgm:pt>
    <dgm:pt modelId="{E1DA3124-C8C8-41DC-AF5B-A601186CC92B}" type="sibTrans" cxnId="{96A10A51-BEC3-4817-83B6-28C75D56FA26}">
      <dgm:prSet custT="1"/>
      <dgm:spPr>
        <a:xfrm>
          <a:off x="3794958" y="2773625"/>
          <a:ext cx="1224763" cy="234862"/>
        </a:xfrm>
        <a:prstGeom prst="rect">
          <a:avLst/>
        </a:prstGeom>
        <a:solidFill>
          <a:srgbClr val="FFFFFF">
            <a:alpha val="90000"/>
            <a:hueOff val="0"/>
            <a:satOff val="0"/>
            <a:lumOff val="0"/>
            <a:alphaOff val="0"/>
          </a:srgbClr>
        </a:solidFill>
        <a:ln w="12700" cap="flat" cmpd="sng" algn="ctr">
          <a:solidFill>
            <a:srgbClr val="FF5F0F">
              <a:hueOff val="0"/>
              <a:satOff val="0"/>
              <a:lumOff val="0"/>
              <a:alphaOff val="0"/>
            </a:srgbClr>
          </a:solidFill>
          <a:prstDash val="solid"/>
          <a:miter lim="800000"/>
        </a:ln>
        <a:effectLst/>
      </dgm:spPr>
      <dgm:t>
        <a:bodyPr/>
        <a:lstStyle/>
        <a:p>
          <a:pPr algn="ctr"/>
          <a:r>
            <a:rPr lang="fr-FR" sz="1200">
              <a:solidFill>
                <a:srgbClr val="000000">
                  <a:hueOff val="0"/>
                  <a:satOff val="0"/>
                  <a:lumOff val="0"/>
                  <a:alphaOff val="0"/>
                </a:srgbClr>
              </a:solidFill>
              <a:latin typeface="Arial" panose="020B0604020202020204"/>
              <a:ea typeface="+mn-ea"/>
              <a:cs typeface="+mn-cs"/>
            </a:rPr>
            <a:t>EF</a:t>
          </a:r>
          <a:endParaRPr lang="fr-FR" sz="1600">
            <a:solidFill>
              <a:srgbClr val="000000">
                <a:hueOff val="0"/>
                <a:satOff val="0"/>
                <a:lumOff val="0"/>
                <a:alphaOff val="0"/>
              </a:srgbClr>
            </a:solidFill>
            <a:latin typeface="Arial" panose="020B0604020202020204"/>
            <a:ea typeface="+mn-ea"/>
            <a:cs typeface="+mn-cs"/>
          </a:endParaRPr>
        </a:p>
      </dgm:t>
    </dgm:pt>
    <dgm:pt modelId="{456A79E3-747C-4962-B699-147B2424F3C8}" type="pres">
      <dgm:prSet presAssocID="{35291458-82AE-4FA5-958A-2C9052619B26}" presName="hierChild1" presStyleCnt="0">
        <dgm:presLayoutVars>
          <dgm:orgChart val="1"/>
          <dgm:chPref val="1"/>
          <dgm:dir/>
          <dgm:animOne val="branch"/>
          <dgm:animLvl val="lvl"/>
          <dgm:resizeHandles/>
        </dgm:presLayoutVars>
      </dgm:prSet>
      <dgm:spPr/>
    </dgm:pt>
    <dgm:pt modelId="{523ACD2B-4704-4891-B35B-124AC5008872}" type="pres">
      <dgm:prSet presAssocID="{721681D3-83E0-4021-A3F6-E6E153A98AAA}" presName="hierRoot1" presStyleCnt="0">
        <dgm:presLayoutVars>
          <dgm:hierBranch val="init"/>
        </dgm:presLayoutVars>
      </dgm:prSet>
      <dgm:spPr/>
    </dgm:pt>
    <dgm:pt modelId="{0EFB3BB0-8843-4FA0-9707-8EB95C6CF3BB}" type="pres">
      <dgm:prSet presAssocID="{721681D3-83E0-4021-A3F6-E6E153A98AAA}" presName="rootComposite1" presStyleCnt="0"/>
      <dgm:spPr/>
    </dgm:pt>
    <dgm:pt modelId="{2EFF853A-2C8E-4DB4-9EE6-E1B8EB7D887F}" type="pres">
      <dgm:prSet presAssocID="{721681D3-83E0-4021-A3F6-E6E153A98AAA}" presName="rootText1" presStyleLbl="node0" presStyleIdx="0" presStyleCnt="2">
        <dgm:presLayoutVars>
          <dgm:chMax/>
          <dgm:chPref val="3"/>
        </dgm:presLayoutVars>
      </dgm:prSet>
      <dgm:spPr/>
    </dgm:pt>
    <dgm:pt modelId="{1C132819-EF9C-45D7-AE4F-48A3A6539AC9}" type="pres">
      <dgm:prSet presAssocID="{721681D3-83E0-4021-A3F6-E6E153A98AAA}" presName="titleText1" presStyleLbl="fgAcc0" presStyleIdx="0" presStyleCnt="2">
        <dgm:presLayoutVars>
          <dgm:chMax val="0"/>
          <dgm:chPref val="0"/>
        </dgm:presLayoutVars>
      </dgm:prSet>
      <dgm:spPr/>
    </dgm:pt>
    <dgm:pt modelId="{DB0EB898-E3BB-4A0C-B84C-617572BD7300}" type="pres">
      <dgm:prSet presAssocID="{721681D3-83E0-4021-A3F6-E6E153A98AAA}" presName="rootConnector1" presStyleLbl="node1" presStyleIdx="0" presStyleCnt="5"/>
      <dgm:spPr/>
    </dgm:pt>
    <dgm:pt modelId="{9423B9BE-7310-48C8-998E-055E7DFD448E}" type="pres">
      <dgm:prSet presAssocID="{721681D3-83E0-4021-A3F6-E6E153A98AAA}" presName="hierChild2" presStyleCnt="0"/>
      <dgm:spPr/>
    </dgm:pt>
    <dgm:pt modelId="{51CFC5C8-6F07-4362-9150-0586E78FED83}" type="pres">
      <dgm:prSet presAssocID="{B2BA44CE-D30F-4679-86BC-6CD78549DDE7}" presName="Name37" presStyleLbl="parChTrans1D2" presStyleIdx="0" presStyleCnt="4"/>
      <dgm:spPr/>
    </dgm:pt>
    <dgm:pt modelId="{6F126C52-AC48-4F7B-BA39-D13C27078DDD}" type="pres">
      <dgm:prSet presAssocID="{8065B08A-1FD4-4685-949A-C79D2672142D}" presName="hierRoot2" presStyleCnt="0">
        <dgm:presLayoutVars>
          <dgm:hierBranch val="init"/>
        </dgm:presLayoutVars>
      </dgm:prSet>
      <dgm:spPr/>
    </dgm:pt>
    <dgm:pt modelId="{6C455AFD-F617-42A8-8884-C536148BF336}" type="pres">
      <dgm:prSet presAssocID="{8065B08A-1FD4-4685-949A-C79D2672142D}" presName="rootComposite" presStyleCnt="0"/>
      <dgm:spPr/>
    </dgm:pt>
    <dgm:pt modelId="{63ACAB9A-ABBC-4BDE-A7AD-9024AD8AA0FB}" type="pres">
      <dgm:prSet presAssocID="{8065B08A-1FD4-4685-949A-C79D2672142D}" presName="rootText" presStyleLbl="node1" presStyleIdx="0" presStyleCnt="5">
        <dgm:presLayoutVars>
          <dgm:chMax/>
          <dgm:chPref val="3"/>
        </dgm:presLayoutVars>
      </dgm:prSet>
      <dgm:spPr/>
    </dgm:pt>
    <dgm:pt modelId="{E0CD6638-0588-4CFD-B3C5-F34B74130EC0}" type="pres">
      <dgm:prSet presAssocID="{8065B08A-1FD4-4685-949A-C79D2672142D}" presName="titleText2" presStyleLbl="fgAcc1" presStyleIdx="0" presStyleCnt="5">
        <dgm:presLayoutVars>
          <dgm:chMax val="0"/>
          <dgm:chPref val="0"/>
        </dgm:presLayoutVars>
      </dgm:prSet>
      <dgm:spPr/>
    </dgm:pt>
    <dgm:pt modelId="{048CE991-002F-41F7-87D7-766B499C55BE}" type="pres">
      <dgm:prSet presAssocID="{8065B08A-1FD4-4685-949A-C79D2672142D}" presName="rootConnector" presStyleLbl="node2" presStyleIdx="0" presStyleCnt="0"/>
      <dgm:spPr/>
    </dgm:pt>
    <dgm:pt modelId="{F66929C1-ABF4-4176-804F-5428D51AC020}" type="pres">
      <dgm:prSet presAssocID="{8065B08A-1FD4-4685-949A-C79D2672142D}" presName="hierChild4" presStyleCnt="0"/>
      <dgm:spPr/>
    </dgm:pt>
    <dgm:pt modelId="{1DDABF48-8E87-4FD2-8E39-9AE358E26832}" type="pres">
      <dgm:prSet presAssocID="{8065B08A-1FD4-4685-949A-C79D2672142D}" presName="hierChild5" presStyleCnt="0"/>
      <dgm:spPr/>
    </dgm:pt>
    <dgm:pt modelId="{9A536978-F073-4018-B022-E41167502F36}" type="pres">
      <dgm:prSet presAssocID="{FC55359A-A91B-4EE1-885B-BA119C386E37}" presName="Name37" presStyleLbl="parChTrans1D2" presStyleIdx="1" presStyleCnt="4"/>
      <dgm:spPr/>
    </dgm:pt>
    <dgm:pt modelId="{21869770-8461-480A-B7ED-C8ACA2850F1A}" type="pres">
      <dgm:prSet presAssocID="{EE88C946-0CA6-4104-9D43-6095A8807329}" presName="hierRoot2" presStyleCnt="0">
        <dgm:presLayoutVars>
          <dgm:hierBranch val="init"/>
        </dgm:presLayoutVars>
      </dgm:prSet>
      <dgm:spPr/>
    </dgm:pt>
    <dgm:pt modelId="{7AE0B745-A1B7-4291-9980-69939E3F8BC4}" type="pres">
      <dgm:prSet presAssocID="{EE88C946-0CA6-4104-9D43-6095A8807329}" presName="rootComposite" presStyleCnt="0"/>
      <dgm:spPr/>
    </dgm:pt>
    <dgm:pt modelId="{1C72803C-23E0-4D17-B9E3-70985585C6D9}" type="pres">
      <dgm:prSet presAssocID="{EE88C946-0CA6-4104-9D43-6095A8807329}" presName="rootText" presStyleLbl="node1" presStyleIdx="1" presStyleCnt="5">
        <dgm:presLayoutVars>
          <dgm:chMax/>
          <dgm:chPref val="3"/>
        </dgm:presLayoutVars>
      </dgm:prSet>
      <dgm:spPr/>
    </dgm:pt>
    <dgm:pt modelId="{D9467D52-590D-4914-AA08-DE13E27100F0}" type="pres">
      <dgm:prSet presAssocID="{EE88C946-0CA6-4104-9D43-6095A8807329}" presName="titleText2" presStyleLbl="fgAcc1" presStyleIdx="1" presStyleCnt="5">
        <dgm:presLayoutVars>
          <dgm:chMax val="0"/>
          <dgm:chPref val="0"/>
        </dgm:presLayoutVars>
      </dgm:prSet>
      <dgm:spPr/>
    </dgm:pt>
    <dgm:pt modelId="{D37ED380-A425-4AAB-AF69-EFC0C1B2AFFE}" type="pres">
      <dgm:prSet presAssocID="{EE88C946-0CA6-4104-9D43-6095A8807329}" presName="rootConnector" presStyleLbl="node2" presStyleIdx="0" presStyleCnt="0"/>
      <dgm:spPr/>
    </dgm:pt>
    <dgm:pt modelId="{DDAB8829-889E-45CD-8CC5-E77B37FF872D}" type="pres">
      <dgm:prSet presAssocID="{EE88C946-0CA6-4104-9D43-6095A8807329}" presName="hierChild4" presStyleCnt="0"/>
      <dgm:spPr/>
    </dgm:pt>
    <dgm:pt modelId="{0BC1D646-30DB-43A3-BBC1-821EA430F75D}" type="pres">
      <dgm:prSet presAssocID="{EE88C946-0CA6-4104-9D43-6095A8807329}" presName="hierChild5" presStyleCnt="0"/>
      <dgm:spPr/>
    </dgm:pt>
    <dgm:pt modelId="{C79FA671-7388-4984-AE7C-7227BD968A7A}" type="pres">
      <dgm:prSet presAssocID="{721681D3-83E0-4021-A3F6-E6E153A98AAA}" presName="hierChild3" presStyleCnt="0"/>
      <dgm:spPr/>
    </dgm:pt>
    <dgm:pt modelId="{EC17E4C2-91E5-4CB1-A481-EA1721B23B5F}" type="pres">
      <dgm:prSet presAssocID="{1A4B20DC-DE91-4149-910F-59AC100CE1EA}" presName="Name96" presStyleLbl="parChTrans1D2" presStyleIdx="2" presStyleCnt="4"/>
      <dgm:spPr/>
    </dgm:pt>
    <dgm:pt modelId="{33C56002-FF41-4DEF-AEBB-9F748B2FF326}" type="pres">
      <dgm:prSet presAssocID="{FE01E378-5F92-49C3-95CB-04E681156280}" presName="hierRoot3" presStyleCnt="0">
        <dgm:presLayoutVars>
          <dgm:hierBranch val="init"/>
        </dgm:presLayoutVars>
      </dgm:prSet>
      <dgm:spPr/>
    </dgm:pt>
    <dgm:pt modelId="{79993824-A6F4-40CA-92A6-265A10CDC82D}" type="pres">
      <dgm:prSet presAssocID="{FE01E378-5F92-49C3-95CB-04E681156280}" presName="rootComposite3" presStyleCnt="0"/>
      <dgm:spPr/>
    </dgm:pt>
    <dgm:pt modelId="{7A14414C-829B-4DC7-AFC6-A62835AFAA07}" type="pres">
      <dgm:prSet presAssocID="{FE01E378-5F92-49C3-95CB-04E681156280}" presName="rootText3" presStyleLbl="asst1" presStyleIdx="0" presStyleCnt="1">
        <dgm:presLayoutVars>
          <dgm:chPref val="3"/>
        </dgm:presLayoutVars>
      </dgm:prSet>
      <dgm:spPr/>
    </dgm:pt>
    <dgm:pt modelId="{8FDBCCB9-1806-404D-B4D5-F97B82CB3DF6}" type="pres">
      <dgm:prSet presAssocID="{FE01E378-5F92-49C3-95CB-04E681156280}" presName="titleText3" presStyleLbl="fgAcc2" presStyleIdx="0" presStyleCnt="1">
        <dgm:presLayoutVars>
          <dgm:chMax val="0"/>
          <dgm:chPref val="0"/>
        </dgm:presLayoutVars>
      </dgm:prSet>
      <dgm:spPr/>
    </dgm:pt>
    <dgm:pt modelId="{2223CFE4-5E95-4355-8780-A6C107581045}" type="pres">
      <dgm:prSet presAssocID="{FE01E378-5F92-49C3-95CB-04E681156280}" presName="rootConnector3" presStyleLbl="asst1" presStyleIdx="0" presStyleCnt="1"/>
      <dgm:spPr/>
    </dgm:pt>
    <dgm:pt modelId="{881BF7A7-8CA4-4F03-9B1E-30CD26B8D83D}" type="pres">
      <dgm:prSet presAssocID="{FE01E378-5F92-49C3-95CB-04E681156280}" presName="hierChild6" presStyleCnt="0"/>
      <dgm:spPr/>
    </dgm:pt>
    <dgm:pt modelId="{22787E64-A362-49D9-9BAE-E6A56B475B0A}" type="pres">
      <dgm:prSet presAssocID="{388DC1E2-9672-4B87-8596-B8D9AE6E408D}" presName="Name37" presStyleLbl="parChTrans1D3" presStyleIdx="0" presStyleCnt="2"/>
      <dgm:spPr/>
    </dgm:pt>
    <dgm:pt modelId="{BB04899F-6886-4620-96E1-F4C830426791}" type="pres">
      <dgm:prSet presAssocID="{3F5A13A1-144F-492A-BC3B-6CA15C15DEEA}" presName="hierRoot2" presStyleCnt="0">
        <dgm:presLayoutVars>
          <dgm:hierBranch val="init"/>
        </dgm:presLayoutVars>
      </dgm:prSet>
      <dgm:spPr/>
    </dgm:pt>
    <dgm:pt modelId="{7CD30E56-59AE-46D1-8E5A-39F9E635CA03}" type="pres">
      <dgm:prSet presAssocID="{3F5A13A1-144F-492A-BC3B-6CA15C15DEEA}" presName="rootComposite" presStyleCnt="0"/>
      <dgm:spPr/>
    </dgm:pt>
    <dgm:pt modelId="{46EBE564-7F53-4D2A-9F6A-06D3C459440F}" type="pres">
      <dgm:prSet presAssocID="{3F5A13A1-144F-492A-BC3B-6CA15C15DEEA}" presName="rootText" presStyleLbl="node1" presStyleIdx="2" presStyleCnt="5">
        <dgm:presLayoutVars>
          <dgm:chMax/>
          <dgm:chPref val="3"/>
        </dgm:presLayoutVars>
      </dgm:prSet>
      <dgm:spPr/>
    </dgm:pt>
    <dgm:pt modelId="{56A1C40A-FE72-4DA1-981D-F74F3DB8E7C3}" type="pres">
      <dgm:prSet presAssocID="{3F5A13A1-144F-492A-BC3B-6CA15C15DEEA}" presName="titleText2" presStyleLbl="fgAcc1" presStyleIdx="2" presStyleCnt="5" custLinFactNeighborX="-1" custLinFactNeighborY="11573">
        <dgm:presLayoutVars>
          <dgm:chMax val="0"/>
          <dgm:chPref val="0"/>
        </dgm:presLayoutVars>
      </dgm:prSet>
      <dgm:spPr/>
    </dgm:pt>
    <dgm:pt modelId="{D45B0ADF-A8BB-4C42-9D8C-B4A956341039}" type="pres">
      <dgm:prSet presAssocID="{3F5A13A1-144F-492A-BC3B-6CA15C15DEEA}" presName="rootConnector" presStyleLbl="node3" presStyleIdx="0" presStyleCnt="0"/>
      <dgm:spPr/>
    </dgm:pt>
    <dgm:pt modelId="{DCE8D01C-2043-4285-BA71-D30B639E3F0B}" type="pres">
      <dgm:prSet presAssocID="{3F5A13A1-144F-492A-BC3B-6CA15C15DEEA}" presName="hierChild4" presStyleCnt="0"/>
      <dgm:spPr/>
    </dgm:pt>
    <dgm:pt modelId="{92A62D6F-9E82-4A48-8ABC-699F960D4B74}" type="pres">
      <dgm:prSet presAssocID="{3F5A13A1-144F-492A-BC3B-6CA15C15DEEA}" presName="hierChild5" presStyleCnt="0"/>
      <dgm:spPr/>
    </dgm:pt>
    <dgm:pt modelId="{79DE853B-540F-42A0-B73D-876615EC36C0}" type="pres">
      <dgm:prSet presAssocID="{FE01E378-5F92-49C3-95CB-04E681156280}" presName="hierChild7" presStyleCnt="0"/>
      <dgm:spPr/>
    </dgm:pt>
    <dgm:pt modelId="{E72035C2-2F52-491D-8ED0-689D5AA71754}" type="pres">
      <dgm:prSet presAssocID="{BEE7A093-65A8-43C9-9C0A-A9F272BD465D}" presName="hierRoot1" presStyleCnt="0">
        <dgm:presLayoutVars>
          <dgm:hierBranch val="init"/>
        </dgm:presLayoutVars>
      </dgm:prSet>
      <dgm:spPr/>
    </dgm:pt>
    <dgm:pt modelId="{A61EDD68-D9F7-43C8-9944-38653C2D7D39}" type="pres">
      <dgm:prSet presAssocID="{BEE7A093-65A8-43C9-9C0A-A9F272BD465D}" presName="rootComposite1" presStyleCnt="0"/>
      <dgm:spPr/>
    </dgm:pt>
    <dgm:pt modelId="{7384F382-7BBC-4136-87E2-0A88E711BB8B}" type="pres">
      <dgm:prSet presAssocID="{BEE7A093-65A8-43C9-9C0A-A9F272BD465D}" presName="rootText1" presStyleLbl="node0" presStyleIdx="1" presStyleCnt="2">
        <dgm:presLayoutVars>
          <dgm:chMax/>
          <dgm:chPref val="3"/>
        </dgm:presLayoutVars>
      </dgm:prSet>
      <dgm:spPr/>
    </dgm:pt>
    <dgm:pt modelId="{0843938A-020E-4D2C-B1FF-D0FA9E28D248}" type="pres">
      <dgm:prSet presAssocID="{BEE7A093-65A8-43C9-9C0A-A9F272BD465D}" presName="titleText1" presStyleLbl="fgAcc0" presStyleIdx="1" presStyleCnt="2">
        <dgm:presLayoutVars>
          <dgm:chMax val="0"/>
          <dgm:chPref val="0"/>
        </dgm:presLayoutVars>
      </dgm:prSet>
      <dgm:spPr/>
    </dgm:pt>
    <dgm:pt modelId="{73A69E18-D978-45CE-9120-6AAE6A51B0E2}" type="pres">
      <dgm:prSet presAssocID="{BEE7A093-65A8-43C9-9C0A-A9F272BD465D}" presName="rootConnector1" presStyleLbl="node1" presStyleIdx="2" presStyleCnt="5"/>
      <dgm:spPr/>
    </dgm:pt>
    <dgm:pt modelId="{0E7BF599-002E-4D39-BA5D-9D71E1DE7D78}" type="pres">
      <dgm:prSet presAssocID="{BEE7A093-65A8-43C9-9C0A-A9F272BD465D}" presName="hierChild2" presStyleCnt="0"/>
      <dgm:spPr/>
    </dgm:pt>
    <dgm:pt modelId="{3631DCE4-40BC-42B6-81D5-44988FE39CE1}" type="pres">
      <dgm:prSet presAssocID="{D35F02F8-CC33-487A-B8F8-CFECDC093CE5}" presName="Name37" presStyleLbl="parChTrans1D2" presStyleIdx="3" presStyleCnt="4"/>
      <dgm:spPr/>
    </dgm:pt>
    <dgm:pt modelId="{0C72EE83-6888-4298-995D-C01B0439C657}" type="pres">
      <dgm:prSet presAssocID="{1B2ACAFC-43DA-4E83-B361-C24C12674E0B}" presName="hierRoot2" presStyleCnt="0">
        <dgm:presLayoutVars>
          <dgm:hierBranch val="init"/>
        </dgm:presLayoutVars>
      </dgm:prSet>
      <dgm:spPr/>
    </dgm:pt>
    <dgm:pt modelId="{195D9B3E-E9D1-4284-BE4A-932E605201CF}" type="pres">
      <dgm:prSet presAssocID="{1B2ACAFC-43DA-4E83-B361-C24C12674E0B}" presName="rootComposite" presStyleCnt="0"/>
      <dgm:spPr/>
    </dgm:pt>
    <dgm:pt modelId="{1BDF624D-FB0D-4D46-AB0E-D586C6D51A04}" type="pres">
      <dgm:prSet presAssocID="{1B2ACAFC-43DA-4E83-B361-C24C12674E0B}" presName="rootText" presStyleLbl="node1" presStyleIdx="3" presStyleCnt="5">
        <dgm:presLayoutVars>
          <dgm:chMax/>
          <dgm:chPref val="3"/>
        </dgm:presLayoutVars>
      </dgm:prSet>
      <dgm:spPr/>
    </dgm:pt>
    <dgm:pt modelId="{055DF246-6E39-4AC6-BD49-7DA673255680}" type="pres">
      <dgm:prSet presAssocID="{1B2ACAFC-43DA-4E83-B361-C24C12674E0B}" presName="titleText2" presStyleLbl="fgAcc1" presStyleIdx="3" presStyleCnt="5">
        <dgm:presLayoutVars>
          <dgm:chMax val="0"/>
          <dgm:chPref val="0"/>
        </dgm:presLayoutVars>
      </dgm:prSet>
      <dgm:spPr/>
    </dgm:pt>
    <dgm:pt modelId="{FF1046D5-E7C6-4134-9097-3CE9EFBBB2F4}" type="pres">
      <dgm:prSet presAssocID="{1B2ACAFC-43DA-4E83-B361-C24C12674E0B}" presName="rootConnector" presStyleLbl="node2" presStyleIdx="0" presStyleCnt="0"/>
      <dgm:spPr/>
    </dgm:pt>
    <dgm:pt modelId="{C4BB7646-5D3A-491E-90E4-8333AA0631B1}" type="pres">
      <dgm:prSet presAssocID="{1B2ACAFC-43DA-4E83-B361-C24C12674E0B}" presName="hierChild4" presStyleCnt="0"/>
      <dgm:spPr/>
    </dgm:pt>
    <dgm:pt modelId="{DF85DB4F-5C43-4622-B51A-748E37E2746B}" type="pres">
      <dgm:prSet presAssocID="{9E0A158A-96D5-4E2F-93AE-9599BD4E0C5C}" presName="Name37" presStyleLbl="parChTrans1D3" presStyleIdx="1" presStyleCnt="2"/>
      <dgm:spPr/>
    </dgm:pt>
    <dgm:pt modelId="{E4B74E2A-AE40-4AED-8F4C-76D752DEE17E}" type="pres">
      <dgm:prSet presAssocID="{7844D808-1D17-46B8-AF6E-C6EB1EB36679}" presName="hierRoot2" presStyleCnt="0">
        <dgm:presLayoutVars>
          <dgm:hierBranch val="init"/>
        </dgm:presLayoutVars>
      </dgm:prSet>
      <dgm:spPr/>
    </dgm:pt>
    <dgm:pt modelId="{9DFFB008-FDD7-4C7E-883E-C3B33C006FEF}" type="pres">
      <dgm:prSet presAssocID="{7844D808-1D17-46B8-AF6E-C6EB1EB36679}" presName="rootComposite" presStyleCnt="0"/>
      <dgm:spPr/>
    </dgm:pt>
    <dgm:pt modelId="{F3B1E4D2-07E0-4795-BE0C-C75A31F8245D}" type="pres">
      <dgm:prSet presAssocID="{7844D808-1D17-46B8-AF6E-C6EB1EB36679}" presName="rootText" presStyleLbl="node1" presStyleIdx="4" presStyleCnt="5">
        <dgm:presLayoutVars>
          <dgm:chMax/>
          <dgm:chPref val="3"/>
        </dgm:presLayoutVars>
      </dgm:prSet>
      <dgm:spPr/>
    </dgm:pt>
    <dgm:pt modelId="{F84F42EA-2236-4811-B1FB-D870DAAFFCDE}" type="pres">
      <dgm:prSet presAssocID="{7844D808-1D17-46B8-AF6E-C6EB1EB36679}" presName="titleText2" presStyleLbl="fgAcc1" presStyleIdx="4" presStyleCnt="5">
        <dgm:presLayoutVars>
          <dgm:chMax val="0"/>
          <dgm:chPref val="0"/>
        </dgm:presLayoutVars>
      </dgm:prSet>
      <dgm:spPr/>
    </dgm:pt>
    <dgm:pt modelId="{D4C577D2-E048-46E5-8E10-7CE679DCC726}" type="pres">
      <dgm:prSet presAssocID="{7844D808-1D17-46B8-AF6E-C6EB1EB36679}" presName="rootConnector" presStyleLbl="node3" presStyleIdx="0" presStyleCnt="0"/>
      <dgm:spPr/>
    </dgm:pt>
    <dgm:pt modelId="{6EDA201E-B604-4886-BDEF-46FD8410FEE4}" type="pres">
      <dgm:prSet presAssocID="{7844D808-1D17-46B8-AF6E-C6EB1EB36679}" presName="hierChild4" presStyleCnt="0"/>
      <dgm:spPr/>
    </dgm:pt>
    <dgm:pt modelId="{37A688FA-EF22-4305-9FFE-35FE81A72D07}" type="pres">
      <dgm:prSet presAssocID="{7844D808-1D17-46B8-AF6E-C6EB1EB36679}" presName="hierChild5" presStyleCnt="0"/>
      <dgm:spPr/>
    </dgm:pt>
    <dgm:pt modelId="{20F0E42F-54CF-4E79-95D1-70EBA6311D1A}" type="pres">
      <dgm:prSet presAssocID="{1B2ACAFC-43DA-4E83-B361-C24C12674E0B}" presName="hierChild5" presStyleCnt="0"/>
      <dgm:spPr/>
    </dgm:pt>
    <dgm:pt modelId="{A9F2EA92-272F-4B3F-B233-BB6B22FA92F8}" type="pres">
      <dgm:prSet presAssocID="{BEE7A093-65A8-43C9-9C0A-A9F272BD465D}" presName="hierChild3" presStyleCnt="0"/>
      <dgm:spPr/>
    </dgm:pt>
  </dgm:ptLst>
  <dgm:cxnLst>
    <dgm:cxn modelId="{EB60BC02-B15C-4A3A-8F27-C83B9385D2BF}" type="presOf" srcId="{50E9B5A5-6C63-4555-AB0F-4F1E9CAB5679}" destId="{E0CD6638-0588-4CFD-B3C5-F34B74130EC0}" srcOrd="0" destOrd="0" presId="urn:microsoft.com/office/officeart/2008/layout/NameandTitleOrganizationalChart"/>
    <dgm:cxn modelId="{7304490A-2EBF-4B63-9219-F965833F1BDE}" srcId="{FE01E378-5F92-49C3-95CB-04E681156280}" destId="{3F5A13A1-144F-492A-BC3B-6CA15C15DEEA}" srcOrd="0" destOrd="0" parTransId="{388DC1E2-9672-4B87-8596-B8D9AE6E408D}" sibTransId="{91535A0A-A435-42F8-A17E-F4D43FAE75C7}"/>
    <dgm:cxn modelId="{1A1B3112-7AF9-4AD7-8EAF-07D8D3EEB277}" type="presOf" srcId="{91535A0A-A435-42F8-A17E-F4D43FAE75C7}" destId="{56A1C40A-FE72-4DA1-981D-F74F3DB8E7C3}" srcOrd="0" destOrd="0" presId="urn:microsoft.com/office/officeart/2008/layout/NameandTitleOrganizationalChart"/>
    <dgm:cxn modelId="{E0261A21-40E6-4541-A377-617FE9077A8B}" srcId="{35291458-82AE-4FA5-958A-2C9052619B26}" destId="{721681D3-83E0-4021-A3F6-E6E153A98AAA}" srcOrd="0" destOrd="0" parTransId="{160C89DE-F4FC-48C7-8779-74F997C783D8}" sibTransId="{828EFF91-1C4B-404D-8B52-E258679B38E2}"/>
    <dgm:cxn modelId="{E91DDE22-8F8D-448F-9BFD-26A1A2D84EBD}" srcId="{721681D3-83E0-4021-A3F6-E6E153A98AAA}" destId="{8065B08A-1FD4-4685-949A-C79D2672142D}" srcOrd="1" destOrd="0" parTransId="{B2BA44CE-D30F-4679-86BC-6CD78549DDE7}" sibTransId="{50E9B5A5-6C63-4555-AB0F-4F1E9CAB5679}"/>
    <dgm:cxn modelId="{D4EBAC26-AEEC-4FC0-8DE1-88C4DFB2D60A}" type="presOf" srcId="{EE88C946-0CA6-4104-9D43-6095A8807329}" destId="{1C72803C-23E0-4D17-B9E3-70985585C6D9}" srcOrd="0" destOrd="0" presId="urn:microsoft.com/office/officeart/2008/layout/NameandTitleOrganizationalChart"/>
    <dgm:cxn modelId="{69265F29-6CAF-4F52-BC30-25D3077F5207}" type="presOf" srcId="{7844D808-1D17-46B8-AF6E-C6EB1EB36679}" destId="{F3B1E4D2-07E0-4795-BE0C-C75A31F8245D}" srcOrd="0" destOrd="0" presId="urn:microsoft.com/office/officeart/2008/layout/NameandTitleOrganizationalChart"/>
    <dgm:cxn modelId="{8D795D30-A401-4759-8755-2A735388F7E7}" type="presOf" srcId="{3F5A13A1-144F-492A-BC3B-6CA15C15DEEA}" destId="{46EBE564-7F53-4D2A-9F6A-06D3C459440F}" srcOrd="0" destOrd="0" presId="urn:microsoft.com/office/officeart/2008/layout/NameandTitleOrganizationalChart"/>
    <dgm:cxn modelId="{96EB5634-84D1-4142-8D98-B1AAD3E97BBB}" srcId="{721681D3-83E0-4021-A3F6-E6E153A98AAA}" destId="{FE01E378-5F92-49C3-95CB-04E681156280}" srcOrd="0" destOrd="0" parTransId="{1A4B20DC-DE91-4149-910F-59AC100CE1EA}" sibTransId="{A34A1ED3-5ABD-4F6D-A62D-3D2E58CE26A7}"/>
    <dgm:cxn modelId="{E77A6F3A-1803-4914-B3E4-91A309612C28}" type="presOf" srcId="{35291458-82AE-4FA5-958A-2C9052619B26}" destId="{456A79E3-747C-4962-B699-147B2424F3C8}" srcOrd="0" destOrd="0" presId="urn:microsoft.com/office/officeart/2008/layout/NameandTitleOrganizationalChart"/>
    <dgm:cxn modelId="{44B82C60-5401-43C7-BA0F-915624ED014A}" type="presOf" srcId="{C6EAF4F1-169D-4814-92C4-60E71F169EA5}" destId="{055DF246-6E39-4AC6-BD49-7DA673255680}" srcOrd="0" destOrd="0" presId="urn:microsoft.com/office/officeart/2008/layout/NameandTitleOrganizationalChart"/>
    <dgm:cxn modelId="{4EB43742-40F6-4C0D-8BA6-646FA3C6ECBE}" type="presOf" srcId="{9E0A158A-96D5-4E2F-93AE-9599BD4E0C5C}" destId="{DF85DB4F-5C43-4622-B51A-748E37E2746B}" srcOrd="0" destOrd="0" presId="urn:microsoft.com/office/officeart/2008/layout/NameandTitleOrganizationalChart"/>
    <dgm:cxn modelId="{7A631B45-45B9-4008-BF2B-EB0166BCAB68}" type="presOf" srcId="{8065B08A-1FD4-4685-949A-C79D2672142D}" destId="{63ACAB9A-ABBC-4BDE-A7AD-9024AD8AA0FB}" srcOrd="0" destOrd="0" presId="urn:microsoft.com/office/officeart/2008/layout/NameandTitleOrganizationalChart"/>
    <dgm:cxn modelId="{6C408566-859C-4858-AA61-2B55987BFD15}" type="presOf" srcId="{1A4B20DC-DE91-4149-910F-59AC100CE1EA}" destId="{EC17E4C2-91E5-4CB1-A481-EA1721B23B5F}" srcOrd="0" destOrd="0" presId="urn:microsoft.com/office/officeart/2008/layout/NameandTitleOrganizationalChart"/>
    <dgm:cxn modelId="{112F026D-407B-4DD3-A3F2-FFF46DF1A40D}" srcId="{BEE7A093-65A8-43C9-9C0A-A9F272BD465D}" destId="{1B2ACAFC-43DA-4E83-B361-C24C12674E0B}" srcOrd="0" destOrd="0" parTransId="{D35F02F8-CC33-487A-B8F8-CFECDC093CE5}" sibTransId="{C6EAF4F1-169D-4814-92C4-60E71F169EA5}"/>
    <dgm:cxn modelId="{37F94E6D-1227-4F08-B760-3482AB945EF1}" type="presOf" srcId="{721681D3-83E0-4021-A3F6-E6E153A98AAA}" destId="{DB0EB898-E3BB-4A0C-B84C-617572BD7300}" srcOrd="1" destOrd="0" presId="urn:microsoft.com/office/officeart/2008/layout/NameandTitleOrganizationalChart"/>
    <dgm:cxn modelId="{E44B5A4F-D84D-4D6D-A75F-10829BACE1A4}" type="presOf" srcId="{388DC1E2-9672-4B87-8596-B8D9AE6E408D}" destId="{22787E64-A362-49D9-9BAE-E6A56B475B0A}" srcOrd="0" destOrd="0" presId="urn:microsoft.com/office/officeart/2008/layout/NameandTitleOrganizationalChart"/>
    <dgm:cxn modelId="{8E129E6F-24F5-4AAA-B25C-2CD4D3A66EF5}" type="presOf" srcId="{1B2ACAFC-43DA-4E83-B361-C24C12674E0B}" destId="{FF1046D5-E7C6-4134-9097-3CE9EFBBB2F4}" srcOrd="1" destOrd="0" presId="urn:microsoft.com/office/officeart/2008/layout/NameandTitleOrganizationalChart"/>
    <dgm:cxn modelId="{FB3BB770-F2DB-43D7-B83F-AABA1CE0B45F}" type="presOf" srcId="{828EFF91-1C4B-404D-8B52-E258679B38E2}" destId="{1C132819-EF9C-45D7-AE4F-48A3A6539AC9}" srcOrd="0" destOrd="0" presId="urn:microsoft.com/office/officeart/2008/layout/NameandTitleOrganizationalChart"/>
    <dgm:cxn modelId="{B40CE850-F784-4DF7-A4D4-B65B6E635AF7}" type="presOf" srcId="{EE88C946-0CA6-4104-9D43-6095A8807329}" destId="{D37ED380-A425-4AAB-AF69-EFC0C1B2AFFE}" srcOrd="1" destOrd="0" presId="urn:microsoft.com/office/officeart/2008/layout/NameandTitleOrganizationalChart"/>
    <dgm:cxn modelId="{96A10A51-BEC3-4817-83B6-28C75D56FA26}" srcId="{1B2ACAFC-43DA-4E83-B361-C24C12674E0B}" destId="{7844D808-1D17-46B8-AF6E-C6EB1EB36679}" srcOrd="0" destOrd="0" parTransId="{9E0A158A-96D5-4E2F-93AE-9599BD4E0C5C}" sibTransId="{E1DA3124-C8C8-41DC-AF5B-A601186CC92B}"/>
    <dgm:cxn modelId="{ED8AD459-1EB9-47F6-9D50-03E55394E6A3}" type="presOf" srcId="{FE01E378-5F92-49C3-95CB-04E681156280}" destId="{2223CFE4-5E95-4355-8780-A6C107581045}" srcOrd="1" destOrd="0" presId="urn:microsoft.com/office/officeart/2008/layout/NameandTitleOrganizationalChart"/>
    <dgm:cxn modelId="{11D87C88-5D94-4554-B748-CE3186FC6592}" type="presOf" srcId="{BEE7A093-65A8-43C9-9C0A-A9F272BD465D}" destId="{7384F382-7BBC-4136-87E2-0A88E711BB8B}" srcOrd="0" destOrd="0" presId="urn:microsoft.com/office/officeart/2008/layout/NameandTitleOrganizationalChart"/>
    <dgm:cxn modelId="{7A2F058A-5D1F-4BAD-8845-CCAD4A8D7BD0}" type="presOf" srcId="{8065B08A-1FD4-4685-949A-C79D2672142D}" destId="{048CE991-002F-41F7-87D7-766B499C55BE}" srcOrd="1" destOrd="0" presId="urn:microsoft.com/office/officeart/2008/layout/NameandTitleOrganizationalChart"/>
    <dgm:cxn modelId="{9840E092-E16A-4434-91B3-6427B9885D9A}" type="presOf" srcId="{B2BA44CE-D30F-4679-86BC-6CD78549DDE7}" destId="{51CFC5C8-6F07-4362-9150-0586E78FED83}" srcOrd="0" destOrd="0" presId="urn:microsoft.com/office/officeart/2008/layout/NameandTitleOrganizationalChart"/>
    <dgm:cxn modelId="{1446D894-3AC7-4BCB-98FF-66AD77BB4040}" type="presOf" srcId="{FC55359A-A91B-4EE1-885B-BA119C386E37}" destId="{9A536978-F073-4018-B022-E41167502F36}" srcOrd="0" destOrd="0" presId="urn:microsoft.com/office/officeart/2008/layout/NameandTitleOrganizationalChart"/>
    <dgm:cxn modelId="{E4C42698-6C8C-4B85-A05B-F78D0AF3FB1A}" type="presOf" srcId="{FE01E378-5F92-49C3-95CB-04E681156280}" destId="{7A14414C-829B-4DC7-AFC6-A62835AFAA07}" srcOrd="0" destOrd="0" presId="urn:microsoft.com/office/officeart/2008/layout/NameandTitleOrganizationalChart"/>
    <dgm:cxn modelId="{FC689BAD-9BE1-458F-9AB1-109DC2D442DA}" type="presOf" srcId="{E1DA3124-C8C8-41DC-AF5B-A601186CC92B}" destId="{F84F42EA-2236-4811-B1FB-D870DAAFFCDE}" srcOrd="0" destOrd="0" presId="urn:microsoft.com/office/officeart/2008/layout/NameandTitleOrganizationalChart"/>
    <dgm:cxn modelId="{B25DD9AD-FFEF-4EBC-9CCB-B32DBA294A23}" srcId="{35291458-82AE-4FA5-958A-2C9052619B26}" destId="{BEE7A093-65A8-43C9-9C0A-A9F272BD465D}" srcOrd="1" destOrd="0" parTransId="{04C4CED3-558F-46AF-A45D-708B0AA10F04}" sibTransId="{21EC691D-31A6-4DFF-A1C0-2FD7CB7640DE}"/>
    <dgm:cxn modelId="{3021C4B6-853D-4695-B519-135407E27BD7}" srcId="{721681D3-83E0-4021-A3F6-E6E153A98AAA}" destId="{EE88C946-0CA6-4104-9D43-6095A8807329}" srcOrd="2" destOrd="0" parTransId="{FC55359A-A91B-4EE1-885B-BA119C386E37}" sibTransId="{979FEC76-0D20-412F-A760-E33485781981}"/>
    <dgm:cxn modelId="{1256D8DA-9F5B-4CFF-B214-12E11844A443}" type="presOf" srcId="{21EC691D-31A6-4DFF-A1C0-2FD7CB7640DE}" destId="{0843938A-020E-4D2C-B1FF-D0FA9E28D248}" srcOrd="0" destOrd="0" presId="urn:microsoft.com/office/officeart/2008/layout/NameandTitleOrganizationalChart"/>
    <dgm:cxn modelId="{1E672FDB-992A-400C-A36D-E7B7C315EAE7}" type="presOf" srcId="{3F5A13A1-144F-492A-BC3B-6CA15C15DEEA}" destId="{D45B0ADF-A8BB-4C42-9D8C-B4A956341039}" srcOrd="1" destOrd="0" presId="urn:microsoft.com/office/officeart/2008/layout/NameandTitleOrganizationalChart"/>
    <dgm:cxn modelId="{D5394CDF-B9BC-4D2B-AE93-7E384334B5E2}" type="presOf" srcId="{1B2ACAFC-43DA-4E83-B361-C24C12674E0B}" destId="{1BDF624D-FB0D-4D46-AB0E-D586C6D51A04}" srcOrd="0" destOrd="0" presId="urn:microsoft.com/office/officeart/2008/layout/NameandTitleOrganizationalChart"/>
    <dgm:cxn modelId="{DACB90E1-3BD8-4318-9CA7-2585C8D8E904}" type="presOf" srcId="{D35F02F8-CC33-487A-B8F8-CFECDC093CE5}" destId="{3631DCE4-40BC-42B6-81D5-44988FE39CE1}" srcOrd="0" destOrd="0" presId="urn:microsoft.com/office/officeart/2008/layout/NameandTitleOrganizationalChart"/>
    <dgm:cxn modelId="{32A568EB-840F-450A-9F23-7AD637556533}" type="presOf" srcId="{721681D3-83E0-4021-A3F6-E6E153A98AAA}" destId="{2EFF853A-2C8E-4DB4-9EE6-E1B8EB7D887F}" srcOrd="0" destOrd="0" presId="urn:microsoft.com/office/officeart/2008/layout/NameandTitleOrganizationalChart"/>
    <dgm:cxn modelId="{60B60DED-BF76-454C-80DD-E15DB1A22D6A}" type="presOf" srcId="{7844D808-1D17-46B8-AF6E-C6EB1EB36679}" destId="{D4C577D2-E048-46E5-8E10-7CE679DCC726}" srcOrd="1" destOrd="0" presId="urn:microsoft.com/office/officeart/2008/layout/NameandTitleOrganizationalChart"/>
    <dgm:cxn modelId="{1CA057EE-A03C-4E56-ADEF-2308EFCC61E7}" type="presOf" srcId="{A34A1ED3-5ABD-4F6D-A62D-3D2E58CE26A7}" destId="{8FDBCCB9-1806-404D-B4D5-F97B82CB3DF6}" srcOrd="0" destOrd="0" presId="urn:microsoft.com/office/officeart/2008/layout/NameandTitleOrganizationalChart"/>
    <dgm:cxn modelId="{AAD760F6-7396-44DF-B0E5-E8564FD31BC5}" type="presOf" srcId="{979FEC76-0D20-412F-A760-E33485781981}" destId="{D9467D52-590D-4914-AA08-DE13E27100F0}" srcOrd="0" destOrd="0" presId="urn:microsoft.com/office/officeart/2008/layout/NameandTitleOrganizationalChart"/>
    <dgm:cxn modelId="{E48EE6FA-1E0E-44E4-9FF8-F513E485E673}" type="presOf" srcId="{BEE7A093-65A8-43C9-9C0A-A9F272BD465D}" destId="{73A69E18-D978-45CE-9120-6AAE6A51B0E2}" srcOrd="1" destOrd="0" presId="urn:microsoft.com/office/officeart/2008/layout/NameandTitleOrganizationalChart"/>
    <dgm:cxn modelId="{1D2108B3-31C7-4FC3-9ADF-269FCE45F562}" type="presParOf" srcId="{456A79E3-747C-4962-B699-147B2424F3C8}" destId="{523ACD2B-4704-4891-B35B-124AC5008872}" srcOrd="0" destOrd="0" presId="urn:microsoft.com/office/officeart/2008/layout/NameandTitleOrganizationalChart"/>
    <dgm:cxn modelId="{1BA4EF2C-36D1-4BEF-821F-758467C3A052}" type="presParOf" srcId="{523ACD2B-4704-4891-B35B-124AC5008872}" destId="{0EFB3BB0-8843-4FA0-9707-8EB95C6CF3BB}" srcOrd="0" destOrd="0" presId="urn:microsoft.com/office/officeart/2008/layout/NameandTitleOrganizationalChart"/>
    <dgm:cxn modelId="{14F15CF0-CCCC-4B58-AD7E-619AC1D462C0}" type="presParOf" srcId="{0EFB3BB0-8843-4FA0-9707-8EB95C6CF3BB}" destId="{2EFF853A-2C8E-4DB4-9EE6-E1B8EB7D887F}" srcOrd="0" destOrd="0" presId="urn:microsoft.com/office/officeart/2008/layout/NameandTitleOrganizationalChart"/>
    <dgm:cxn modelId="{2B2BDEA8-4B05-4DA2-B0DD-1CB159345AB4}" type="presParOf" srcId="{0EFB3BB0-8843-4FA0-9707-8EB95C6CF3BB}" destId="{1C132819-EF9C-45D7-AE4F-48A3A6539AC9}" srcOrd="1" destOrd="0" presId="urn:microsoft.com/office/officeart/2008/layout/NameandTitleOrganizationalChart"/>
    <dgm:cxn modelId="{743F78FD-1C4B-42FE-8B4E-70C599E45CE6}" type="presParOf" srcId="{0EFB3BB0-8843-4FA0-9707-8EB95C6CF3BB}" destId="{DB0EB898-E3BB-4A0C-B84C-617572BD7300}" srcOrd="2" destOrd="0" presId="urn:microsoft.com/office/officeart/2008/layout/NameandTitleOrganizationalChart"/>
    <dgm:cxn modelId="{1A84C262-C63C-4669-97E7-AF46FF9FBD4D}" type="presParOf" srcId="{523ACD2B-4704-4891-B35B-124AC5008872}" destId="{9423B9BE-7310-48C8-998E-055E7DFD448E}" srcOrd="1" destOrd="0" presId="urn:microsoft.com/office/officeart/2008/layout/NameandTitleOrganizationalChart"/>
    <dgm:cxn modelId="{DAF807DF-1E5C-474B-8CFA-A1DEF907913D}" type="presParOf" srcId="{9423B9BE-7310-48C8-998E-055E7DFD448E}" destId="{51CFC5C8-6F07-4362-9150-0586E78FED83}" srcOrd="0" destOrd="0" presId="urn:microsoft.com/office/officeart/2008/layout/NameandTitleOrganizationalChart"/>
    <dgm:cxn modelId="{20556F5B-5C4D-4C21-9215-8B000CC4AAA0}" type="presParOf" srcId="{9423B9BE-7310-48C8-998E-055E7DFD448E}" destId="{6F126C52-AC48-4F7B-BA39-D13C27078DDD}" srcOrd="1" destOrd="0" presId="urn:microsoft.com/office/officeart/2008/layout/NameandTitleOrganizationalChart"/>
    <dgm:cxn modelId="{E7D79E26-E1A7-4E39-8C19-816842BC37CF}" type="presParOf" srcId="{6F126C52-AC48-4F7B-BA39-D13C27078DDD}" destId="{6C455AFD-F617-42A8-8884-C536148BF336}" srcOrd="0" destOrd="0" presId="urn:microsoft.com/office/officeart/2008/layout/NameandTitleOrganizationalChart"/>
    <dgm:cxn modelId="{59B95B36-F15F-47C9-9BBF-44464C8E2E9D}" type="presParOf" srcId="{6C455AFD-F617-42A8-8884-C536148BF336}" destId="{63ACAB9A-ABBC-4BDE-A7AD-9024AD8AA0FB}" srcOrd="0" destOrd="0" presId="urn:microsoft.com/office/officeart/2008/layout/NameandTitleOrganizationalChart"/>
    <dgm:cxn modelId="{30A2B169-39D9-4C9D-9E8E-F9902FD0B6DA}" type="presParOf" srcId="{6C455AFD-F617-42A8-8884-C536148BF336}" destId="{E0CD6638-0588-4CFD-B3C5-F34B74130EC0}" srcOrd="1" destOrd="0" presId="urn:microsoft.com/office/officeart/2008/layout/NameandTitleOrganizationalChart"/>
    <dgm:cxn modelId="{5915B409-827F-4851-82CA-22880F0FA5B8}" type="presParOf" srcId="{6C455AFD-F617-42A8-8884-C536148BF336}" destId="{048CE991-002F-41F7-87D7-766B499C55BE}" srcOrd="2" destOrd="0" presId="urn:microsoft.com/office/officeart/2008/layout/NameandTitleOrganizationalChart"/>
    <dgm:cxn modelId="{3D8BCB47-132E-4C45-80D6-C4CEA6D438BB}" type="presParOf" srcId="{6F126C52-AC48-4F7B-BA39-D13C27078DDD}" destId="{F66929C1-ABF4-4176-804F-5428D51AC020}" srcOrd="1" destOrd="0" presId="urn:microsoft.com/office/officeart/2008/layout/NameandTitleOrganizationalChart"/>
    <dgm:cxn modelId="{CC965252-EB51-4CB8-8718-F2FC90F296C8}" type="presParOf" srcId="{6F126C52-AC48-4F7B-BA39-D13C27078DDD}" destId="{1DDABF48-8E87-4FD2-8E39-9AE358E26832}" srcOrd="2" destOrd="0" presId="urn:microsoft.com/office/officeart/2008/layout/NameandTitleOrganizationalChart"/>
    <dgm:cxn modelId="{942BD7E6-1165-471A-A336-43DD73122E0B}" type="presParOf" srcId="{9423B9BE-7310-48C8-998E-055E7DFD448E}" destId="{9A536978-F073-4018-B022-E41167502F36}" srcOrd="2" destOrd="0" presId="urn:microsoft.com/office/officeart/2008/layout/NameandTitleOrganizationalChart"/>
    <dgm:cxn modelId="{1A7A880A-F2A0-46F2-929F-5C9F624DA60B}" type="presParOf" srcId="{9423B9BE-7310-48C8-998E-055E7DFD448E}" destId="{21869770-8461-480A-B7ED-C8ACA2850F1A}" srcOrd="3" destOrd="0" presId="urn:microsoft.com/office/officeart/2008/layout/NameandTitleOrganizationalChart"/>
    <dgm:cxn modelId="{A498C806-7E98-4100-86B3-C7614FBFC11E}" type="presParOf" srcId="{21869770-8461-480A-B7ED-C8ACA2850F1A}" destId="{7AE0B745-A1B7-4291-9980-69939E3F8BC4}" srcOrd="0" destOrd="0" presId="urn:microsoft.com/office/officeart/2008/layout/NameandTitleOrganizationalChart"/>
    <dgm:cxn modelId="{CFCF0E63-79B3-495B-9B81-FFD4A63CC475}" type="presParOf" srcId="{7AE0B745-A1B7-4291-9980-69939E3F8BC4}" destId="{1C72803C-23E0-4D17-B9E3-70985585C6D9}" srcOrd="0" destOrd="0" presId="urn:microsoft.com/office/officeart/2008/layout/NameandTitleOrganizationalChart"/>
    <dgm:cxn modelId="{91E3DDB9-48F1-48BB-8697-FA3B9CB83BD0}" type="presParOf" srcId="{7AE0B745-A1B7-4291-9980-69939E3F8BC4}" destId="{D9467D52-590D-4914-AA08-DE13E27100F0}" srcOrd="1" destOrd="0" presId="urn:microsoft.com/office/officeart/2008/layout/NameandTitleOrganizationalChart"/>
    <dgm:cxn modelId="{103DFE60-8B41-468C-85D7-8F8BEE192645}" type="presParOf" srcId="{7AE0B745-A1B7-4291-9980-69939E3F8BC4}" destId="{D37ED380-A425-4AAB-AF69-EFC0C1B2AFFE}" srcOrd="2" destOrd="0" presId="urn:microsoft.com/office/officeart/2008/layout/NameandTitleOrganizationalChart"/>
    <dgm:cxn modelId="{EEE3EB5A-3CD1-42CB-A99D-C1FB38DA6E81}" type="presParOf" srcId="{21869770-8461-480A-B7ED-C8ACA2850F1A}" destId="{DDAB8829-889E-45CD-8CC5-E77B37FF872D}" srcOrd="1" destOrd="0" presId="urn:microsoft.com/office/officeart/2008/layout/NameandTitleOrganizationalChart"/>
    <dgm:cxn modelId="{E1DBFCEE-A7B5-485F-8E88-7336CCD8955A}" type="presParOf" srcId="{21869770-8461-480A-B7ED-C8ACA2850F1A}" destId="{0BC1D646-30DB-43A3-BBC1-821EA430F75D}" srcOrd="2" destOrd="0" presId="urn:microsoft.com/office/officeart/2008/layout/NameandTitleOrganizationalChart"/>
    <dgm:cxn modelId="{C0CDCC09-7549-43E1-8617-F982DE757A4A}" type="presParOf" srcId="{523ACD2B-4704-4891-B35B-124AC5008872}" destId="{C79FA671-7388-4984-AE7C-7227BD968A7A}" srcOrd="2" destOrd="0" presId="urn:microsoft.com/office/officeart/2008/layout/NameandTitleOrganizationalChart"/>
    <dgm:cxn modelId="{C257264D-3343-4578-BD88-8FCB8B0A1489}" type="presParOf" srcId="{C79FA671-7388-4984-AE7C-7227BD968A7A}" destId="{EC17E4C2-91E5-4CB1-A481-EA1721B23B5F}" srcOrd="0" destOrd="0" presId="urn:microsoft.com/office/officeart/2008/layout/NameandTitleOrganizationalChart"/>
    <dgm:cxn modelId="{2AE488E0-D8AA-4F36-BF8B-A557BAA75F7C}" type="presParOf" srcId="{C79FA671-7388-4984-AE7C-7227BD968A7A}" destId="{33C56002-FF41-4DEF-AEBB-9F748B2FF326}" srcOrd="1" destOrd="0" presId="urn:microsoft.com/office/officeart/2008/layout/NameandTitleOrganizationalChart"/>
    <dgm:cxn modelId="{DAA3534E-7AEA-4F1A-A1FF-434FBEF425CA}" type="presParOf" srcId="{33C56002-FF41-4DEF-AEBB-9F748B2FF326}" destId="{79993824-A6F4-40CA-92A6-265A10CDC82D}" srcOrd="0" destOrd="0" presId="urn:microsoft.com/office/officeart/2008/layout/NameandTitleOrganizationalChart"/>
    <dgm:cxn modelId="{EFEEE8C0-93E3-46ED-8D6C-8AEF861BB772}" type="presParOf" srcId="{79993824-A6F4-40CA-92A6-265A10CDC82D}" destId="{7A14414C-829B-4DC7-AFC6-A62835AFAA07}" srcOrd="0" destOrd="0" presId="urn:microsoft.com/office/officeart/2008/layout/NameandTitleOrganizationalChart"/>
    <dgm:cxn modelId="{1272202D-0877-449B-A891-597DF1AFDB7F}" type="presParOf" srcId="{79993824-A6F4-40CA-92A6-265A10CDC82D}" destId="{8FDBCCB9-1806-404D-B4D5-F97B82CB3DF6}" srcOrd="1" destOrd="0" presId="urn:microsoft.com/office/officeart/2008/layout/NameandTitleOrganizationalChart"/>
    <dgm:cxn modelId="{75DE0883-26C0-4FC5-BFAE-11DAB7E175BA}" type="presParOf" srcId="{79993824-A6F4-40CA-92A6-265A10CDC82D}" destId="{2223CFE4-5E95-4355-8780-A6C107581045}" srcOrd="2" destOrd="0" presId="urn:microsoft.com/office/officeart/2008/layout/NameandTitleOrganizationalChart"/>
    <dgm:cxn modelId="{95A83499-04AC-4DE6-8ED3-B3D51F448FA7}" type="presParOf" srcId="{33C56002-FF41-4DEF-AEBB-9F748B2FF326}" destId="{881BF7A7-8CA4-4F03-9B1E-30CD26B8D83D}" srcOrd="1" destOrd="0" presId="urn:microsoft.com/office/officeart/2008/layout/NameandTitleOrganizationalChart"/>
    <dgm:cxn modelId="{501AF7E6-321B-41A1-BD5E-617478C43A73}" type="presParOf" srcId="{881BF7A7-8CA4-4F03-9B1E-30CD26B8D83D}" destId="{22787E64-A362-49D9-9BAE-E6A56B475B0A}" srcOrd="0" destOrd="0" presId="urn:microsoft.com/office/officeart/2008/layout/NameandTitleOrganizationalChart"/>
    <dgm:cxn modelId="{7B8B64DC-B2B2-46D3-BFD8-A024AB54E4D4}" type="presParOf" srcId="{881BF7A7-8CA4-4F03-9B1E-30CD26B8D83D}" destId="{BB04899F-6886-4620-96E1-F4C830426791}" srcOrd="1" destOrd="0" presId="urn:microsoft.com/office/officeart/2008/layout/NameandTitleOrganizationalChart"/>
    <dgm:cxn modelId="{BE6EF723-6883-4116-AAF8-1DC06B27CF67}" type="presParOf" srcId="{BB04899F-6886-4620-96E1-F4C830426791}" destId="{7CD30E56-59AE-46D1-8E5A-39F9E635CA03}" srcOrd="0" destOrd="0" presId="urn:microsoft.com/office/officeart/2008/layout/NameandTitleOrganizationalChart"/>
    <dgm:cxn modelId="{C6346937-11D3-4BD6-9B3D-554263340243}" type="presParOf" srcId="{7CD30E56-59AE-46D1-8E5A-39F9E635CA03}" destId="{46EBE564-7F53-4D2A-9F6A-06D3C459440F}" srcOrd="0" destOrd="0" presId="urn:microsoft.com/office/officeart/2008/layout/NameandTitleOrganizationalChart"/>
    <dgm:cxn modelId="{75479D7D-BDCA-4979-9A17-7FCE460ADCFF}" type="presParOf" srcId="{7CD30E56-59AE-46D1-8E5A-39F9E635CA03}" destId="{56A1C40A-FE72-4DA1-981D-F74F3DB8E7C3}" srcOrd="1" destOrd="0" presId="urn:microsoft.com/office/officeart/2008/layout/NameandTitleOrganizationalChart"/>
    <dgm:cxn modelId="{6C8464ED-5F37-44D8-A853-4CEEAA1FBCED}" type="presParOf" srcId="{7CD30E56-59AE-46D1-8E5A-39F9E635CA03}" destId="{D45B0ADF-A8BB-4C42-9D8C-B4A956341039}" srcOrd="2" destOrd="0" presId="urn:microsoft.com/office/officeart/2008/layout/NameandTitleOrganizationalChart"/>
    <dgm:cxn modelId="{E1B42688-331A-4FB2-80A5-C369BC72AC52}" type="presParOf" srcId="{BB04899F-6886-4620-96E1-F4C830426791}" destId="{DCE8D01C-2043-4285-BA71-D30B639E3F0B}" srcOrd="1" destOrd="0" presId="urn:microsoft.com/office/officeart/2008/layout/NameandTitleOrganizationalChart"/>
    <dgm:cxn modelId="{B775D0F6-17DE-499E-B568-80F7B5A5AF1A}" type="presParOf" srcId="{BB04899F-6886-4620-96E1-F4C830426791}" destId="{92A62D6F-9E82-4A48-8ABC-699F960D4B74}" srcOrd="2" destOrd="0" presId="urn:microsoft.com/office/officeart/2008/layout/NameandTitleOrganizationalChart"/>
    <dgm:cxn modelId="{B1FC020C-36B7-4F1C-AB6A-315CD9DDD7C5}" type="presParOf" srcId="{33C56002-FF41-4DEF-AEBB-9F748B2FF326}" destId="{79DE853B-540F-42A0-B73D-876615EC36C0}" srcOrd="2" destOrd="0" presId="urn:microsoft.com/office/officeart/2008/layout/NameandTitleOrganizationalChart"/>
    <dgm:cxn modelId="{F61C1188-630C-4C9C-BB17-DDDD2ABB16B2}" type="presParOf" srcId="{456A79E3-747C-4962-B699-147B2424F3C8}" destId="{E72035C2-2F52-491D-8ED0-689D5AA71754}" srcOrd="1" destOrd="0" presId="urn:microsoft.com/office/officeart/2008/layout/NameandTitleOrganizationalChart"/>
    <dgm:cxn modelId="{559BD5DF-91FF-4362-9133-23120287DE8F}" type="presParOf" srcId="{E72035C2-2F52-491D-8ED0-689D5AA71754}" destId="{A61EDD68-D9F7-43C8-9944-38653C2D7D39}" srcOrd="0" destOrd="0" presId="urn:microsoft.com/office/officeart/2008/layout/NameandTitleOrganizationalChart"/>
    <dgm:cxn modelId="{77501D0F-488B-4976-96CF-26DB022EAF92}" type="presParOf" srcId="{A61EDD68-D9F7-43C8-9944-38653C2D7D39}" destId="{7384F382-7BBC-4136-87E2-0A88E711BB8B}" srcOrd="0" destOrd="0" presId="urn:microsoft.com/office/officeart/2008/layout/NameandTitleOrganizationalChart"/>
    <dgm:cxn modelId="{7110FCE9-CE66-457D-AC5B-D5DCB1690491}" type="presParOf" srcId="{A61EDD68-D9F7-43C8-9944-38653C2D7D39}" destId="{0843938A-020E-4D2C-B1FF-D0FA9E28D248}" srcOrd="1" destOrd="0" presId="urn:microsoft.com/office/officeart/2008/layout/NameandTitleOrganizationalChart"/>
    <dgm:cxn modelId="{AC6200D3-5AC1-409B-890D-E646147FAA41}" type="presParOf" srcId="{A61EDD68-D9F7-43C8-9944-38653C2D7D39}" destId="{73A69E18-D978-45CE-9120-6AAE6A51B0E2}" srcOrd="2" destOrd="0" presId="urn:microsoft.com/office/officeart/2008/layout/NameandTitleOrganizationalChart"/>
    <dgm:cxn modelId="{441987DC-9448-49D9-8E16-CBF1DC8DDB03}" type="presParOf" srcId="{E72035C2-2F52-491D-8ED0-689D5AA71754}" destId="{0E7BF599-002E-4D39-BA5D-9D71E1DE7D78}" srcOrd="1" destOrd="0" presId="urn:microsoft.com/office/officeart/2008/layout/NameandTitleOrganizationalChart"/>
    <dgm:cxn modelId="{1C490089-57C1-4CC4-8613-AEAA2736B2D1}" type="presParOf" srcId="{0E7BF599-002E-4D39-BA5D-9D71E1DE7D78}" destId="{3631DCE4-40BC-42B6-81D5-44988FE39CE1}" srcOrd="0" destOrd="0" presId="urn:microsoft.com/office/officeart/2008/layout/NameandTitleOrganizationalChart"/>
    <dgm:cxn modelId="{F0031807-3112-4B2A-8B12-57DC060F5629}" type="presParOf" srcId="{0E7BF599-002E-4D39-BA5D-9D71E1DE7D78}" destId="{0C72EE83-6888-4298-995D-C01B0439C657}" srcOrd="1" destOrd="0" presId="urn:microsoft.com/office/officeart/2008/layout/NameandTitleOrganizationalChart"/>
    <dgm:cxn modelId="{58B3DB91-7038-4451-B82A-D471F33049D6}" type="presParOf" srcId="{0C72EE83-6888-4298-995D-C01B0439C657}" destId="{195D9B3E-E9D1-4284-BE4A-932E605201CF}" srcOrd="0" destOrd="0" presId="urn:microsoft.com/office/officeart/2008/layout/NameandTitleOrganizationalChart"/>
    <dgm:cxn modelId="{61939DEB-3F6E-4882-B7CA-EA127C607E09}" type="presParOf" srcId="{195D9B3E-E9D1-4284-BE4A-932E605201CF}" destId="{1BDF624D-FB0D-4D46-AB0E-D586C6D51A04}" srcOrd="0" destOrd="0" presId="urn:microsoft.com/office/officeart/2008/layout/NameandTitleOrganizationalChart"/>
    <dgm:cxn modelId="{4CAF08AC-5B84-4870-9DB7-893359393FAC}" type="presParOf" srcId="{195D9B3E-E9D1-4284-BE4A-932E605201CF}" destId="{055DF246-6E39-4AC6-BD49-7DA673255680}" srcOrd="1" destOrd="0" presId="urn:microsoft.com/office/officeart/2008/layout/NameandTitleOrganizationalChart"/>
    <dgm:cxn modelId="{7255F465-789C-44E8-B823-6DAA75CD7F43}" type="presParOf" srcId="{195D9B3E-E9D1-4284-BE4A-932E605201CF}" destId="{FF1046D5-E7C6-4134-9097-3CE9EFBBB2F4}" srcOrd="2" destOrd="0" presId="urn:microsoft.com/office/officeart/2008/layout/NameandTitleOrganizationalChart"/>
    <dgm:cxn modelId="{278FE9C4-8B4F-4097-952E-288A8A6E0D4C}" type="presParOf" srcId="{0C72EE83-6888-4298-995D-C01B0439C657}" destId="{C4BB7646-5D3A-491E-90E4-8333AA0631B1}" srcOrd="1" destOrd="0" presId="urn:microsoft.com/office/officeart/2008/layout/NameandTitleOrganizationalChart"/>
    <dgm:cxn modelId="{AB393996-6DC9-464D-933D-5FD188C9A33A}" type="presParOf" srcId="{C4BB7646-5D3A-491E-90E4-8333AA0631B1}" destId="{DF85DB4F-5C43-4622-B51A-748E37E2746B}" srcOrd="0" destOrd="0" presId="urn:microsoft.com/office/officeart/2008/layout/NameandTitleOrganizationalChart"/>
    <dgm:cxn modelId="{11AC0A9B-9FF9-489B-A17F-7B43A90B2C22}" type="presParOf" srcId="{C4BB7646-5D3A-491E-90E4-8333AA0631B1}" destId="{E4B74E2A-AE40-4AED-8F4C-76D752DEE17E}" srcOrd="1" destOrd="0" presId="urn:microsoft.com/office/officeart/2008/layout/NameandTitleOrganizationalChart"/>
    <dgm:cxn modelId="{AD0C91D2-29C6-4094-A048-E7F2C6B5EF68}" type="presParOf" srcId="{E4B74E2A-AE40-4AED-8F4C-76D752DEE17E}" destId="{9DFFB008-FDD7-4C7E-883E-C3B33C006FEF}" srcOrd="0" destOrd="0" presId="urn:microsoft.com/office/officeart/2008/layout/NameandTitleOrganizationalChart"/>
    <dgm:cxn modelId="{FC883DEB-CA67-4294-9770-354B67A66BEE}" type="presParOf" srcId="{9DFFB008-FDD7-4C7E-883E-C3B33C006FEF}" destId="{F3B1E4D2-07E0-4795-BE0C-C75A31F8245D}" srcOrd="0" destOrd="0" presId="urn:microsoft.com/office/officeart/2008/layout/NameandTitleOrganizationalChart"/>
    <dgm:cxn modelId="{C4F4F3E4-FC26-4926-AA64-2C251642AD78}" type="presParOf" srcId="{9DFFB008-FDD7-4C7E-883E-C3B33C006FEF}" destId="{F84F42EA-2236-4811-B1FB-D870DAAFFCDE}" srcOrd="1" destOrd="0" presId="urn:microsoft.com/office/officeart/2008/layout/NameandTitleOrganizationalChart"/>
    <dgm:cxn modelId="{C6A07A35-8101-4396-9F60-716CB1C56696}" type="presParOf" srcId="{9DFFB008-FDD7-4C7E-883E-C3B33C006FEF}" destId="{D4C577D2-E048-46E5-8E10-7CE679DCC726}" srcOrd="2" destOrd="0" presId="urn:microsoft.com/office/officeart/2008/layout/NameandTitleOrganizationalChart"/>
    <dgm:cxn modelId="{CE6A31F1-51D3-41B0-98DA-B46D99C0B88B}" type="presParOf" srcId="{E4B74E2A-AE40-4AED-8F4C-76D752DEE17E}" destId="{6EDA201E-B604-4886-BDEF-46FD8410FEE4}" srcOrd="1" destOrd="0" presId="urn:microsoft.com/office/officeart/2008/layout/NameandTitleOrganizationalChart"/>
    <dgm:cxn modelId="{2F0C1542-F8CB-4EE3-8A63-F70F49F4FA59}" type="presParOf" srcId="{E4B74E2A-AE40-4AED-8F4C-76D752DEE17E}" destId="{37A688FA-EF22-4305-9FFE-35FE81A72D07}" srcOrd="2" destOrd="0" presId="urn:microsoft.com/office/officeart/2008/layout/NameandTitleOrganizationalChart"/>
    <dgm:cxn modelId="{735EA36B-6103-4D6F-8630-7A63B6926D86}" type="presParOf" srcId="{0C72EE83-6888-4298-995D-C01B0439C657}" destId="{20F0E42F-54CF-4E79-95D1-70EBA6311D1A}" srcOrd="2" destOrd="0" presId="urn:microsoft.com/office/officeart/2008/layout/NameandTitleOrganizationalChart"/>
    <dgm:cxn modelId="{19B8FA0F-5FF6-4269-AFB2-42E027026F2B}" type="presParOf" srcId="{E72035C2-2F52-491D-8ED0-689D5AA71754}" destId="{A9F2EA92-272F-4B3F-B233-BB6B22FA92F8}" srcOrd="2" destOrd="0" presId="urn:microsoft.com/office/officeart/2008/layout/NameandTitleOrganizationalChart"/>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CB8BF04C-F91A-4F98-A9E9-533404EE0D42}" type="doc">
      <dgm:prSet loTypeId="urn:microsoft.com/office/officeart/2005/8/layout/process3" loCatId="process" qsTypeId="urn:microsoft.com/office/officeart/2005/8/quickstyle/simple1" qsCatId="simple" csTypeId="urn:microsoft.com/office/officeart/2005/8/colors/accent2_2" csCatId="accent2" phldr="1"/>
      <dgm:spPr/>
      <dgm:t>
        <a:bodyPr/>
        <a:lstStyle/>
        <a:p>
          <a:endParaRPr lang="fr-FR"/>
        </a:p>
      </dgm:t>
    </dgm:pt>
    <dgm:pt modelId="{896DAB9E-5378-44D6-ADEB-242CD1D7985F}">
      <dgm:prSet phldrT="[Texte]"/>
      <dgm:spPr/>
      <dgm:t>
        <a:bodyPr/>
        <a:lstStyle/>
        <a:p>
          <a:br>
            <a:rPr lang="fr-FR"/>
          </a:br>
          <a:r>
            <a:rPr lang="fr-FR"/>
            <a:t>Rédaction des livrables et restitution</a:t>
          </a:r>
        </a:p>
      </dgm:t>
    </dgm:pt>
    <dgm:pt modelId="{4CD6A741-43AC-43C6-8DC8-E95F40CC6646}" type="sibTrans" cxnId="{44E15A40-5AAA-4753-9E0A-1F0B8A6A2034}">
      <dgm:prSet/>
      <dgm:spPr/>
      <dgm:t>
        <a:bodyPr/>
        <a:lstStyle/>
        <a:p>
          <a:endParaRPr lang="fr-FR"/>
        </a:p>
      </dgm:t>
    </dgm:pt>
    <dgm:pt modelId="{60E829C3-2F21-49C4-A091-CF5C727D3C3E}" type="parTrans" cxnId="{44E15A40-5AAA-4753-9E0A-1F0B8A6A2034}">
      <dgm:prSet/>
      <dgm:spPr/>
      <dgm:t>
        <a:bodyPr/>
        <a:lstStyle/>
        <a:p>
          <a:endParaRPr lang="fr-FR"/>
        </a:p>
      </dgm:t>
    </dgm:pt>
    <dgm:pt modelId="{CC5547D6-99FC-4917-8CFB-72DA4D9E7AD5}">
      <dgm:prSet phldrT="[Texte]"/>
      <dgm:spPr/>
      <dgm:t>
        <a:bodyPr/>
        <a:lstStyle/>
        <a:p>
          <a:br>
            <a:rPr lang="fr-FR"/>
          </a:br>
          <a:r>
            <a:rPr lang="fr-FR"/>
            <a:t>Démarrage</a:t>
          </a:r>
        </a:p>
      </dgm:t>
    </dgm:pt>
    <dgm:pt modelId="{649C78DE-3141-449E-A9EB-95789501CBE2}" type="sibTrans" cxnId="{97227CAC-6FF0-4022-84C7-C53013F24A28}">
      <dgm:prSet/>
      <dgm:spPr/>
      <dgm:t>
        <a:bodyPr/>
        <a:lstStyle/>
        <a:p>
          <a:endParaRPr lang="fr-FR"/>
        </a:p>
      </dgm:t>
    </dgm:pt>
    <dgm:pt modelId="{68611279-1D1F-4565-A9CD-6277550BF9F4}" type="parTrans" cxnId="{97227CAC-6FF0-4022-84C7-C53013F24A28}">
      <dgm:prSet/>
      <dgm:spPr/>
      <dgm:t>
        <a:bodyPr/>
        <a:lstStyle/>
        <a:p>
          <a:endParaRPr lang="fr-FR"/>
        </a:p>
      </dgm:t>
    </dgm:pt>
    <dgm:pt modelId="{99FE3E45-1D0E-4C6C-BD1D-9F4EA4B31770}">
      <dgm:prSet phldrT="[Texte]"/>
      <dgm:spPr/>
      <dgm:t>
        <a:bodyPr/>
        <a:lstStyle/>
        <a:p>
          <a:r>
            <a:rPr lang="fr-FR" b="1"/>
            <a:t>Revue </a:t>
          </a:r>
          <a:r>
            <a:rPr lang="fr-FR"/>
            <a:t>documentaire et collecte primaire</a:t>
          </a:r>
        </a:p>
      </dgm:t>
    </dgm:pt>
    <dgm:pt modelId="{3FF7A9AF-53AC-4872-8ED9-3C30AD9A8B6C}" type="parTrans" cxnId="{D15EDB33-FAEF-4FF3-9A5C-FB3847B04F67}">
      <dgm:prSet/>
      <dgm:spPr/>
      <dgm:t>
        <a:bodyPr/>
        <a:lstStyle/>
        <a:p>
          <a:endParaRPr lang="fr-FR"/>
        </a:p>
      </dgm:t>
    </dgm:pt>
    <dgm:pt modelId="{CBC99F13-E890-466B-8DC4-51B0CCC6FFF8}" type="sibTrans" cxnId="{D15EDB33-FAEF-4FF3-9A5C-FB3847B04F67}">
      <dgm:prSet/>
      <dgm:spPr/>
      <dgm:t>
        <a:bodyPr/>
        <a:lstStyle/>
        <a:p>
          <a:endParaRPr lang="fr-FR"/>
        </a:p>
      </dgm:t>
    </dgm:pt>
    <dgm:pt modelId="{C2974C9B-DA82-4A9B-AC45-7B82AD7A2F96}">
      <dgm:prSet/>
      <dgm:spPr/>
      <dgm:t>
        <a:bodyPr/>
        <a:lstStyle/>
        <a:p>
          <a:r>
            <a:rPr lang="fr-FR"/>
            <a:t>Réunion de démarrage</a:t>
          </a:r>
        </a:p>
      </dgm:t>
    </dgm:pt>
    <dgm:pt modelId="{217568A1-1345-451F-A70D-E9185DB85B7C}" type="parTrans" cxnId="{D18FDA05-032C-4374-81A1-EB9570AED070}">
      <dgm:prSet/>
      <dgm:spPr/>
      <dgm:t>
        <a:bodyPr/>
        <a:lstStyle/>
        <a:p>
          <a:endParaRPr lang="fr-FR"/>
        </a:p>
      </dgm:t>
    </dgm:pt>
    <dgm:pt modelId="{C3447750-37BE-4833-9679-BD01CE2ED614}" type="sibTrans" cxnId="{D18FDA05-032C-4374-81A1-EB9570AED070}">
      <dgm:prSet/>
      <dgm:spPr/>
      <dgm:t>
        <a:bodyPr/>
        <a:lstStyle/>
        <a:p>
          <a:endParaRPr lang="fr-FR"/>
        </a:p>
      </dgm:t>
    </dgm:pt>
    <dgm:pt modelId="{633B0E71-3F1E-4F00-A4DC-9B10B5ABE71B}">
      <dgm:prSet/>
      <dgm:spPr/>
      <dgm:t>
        <a:bodyPr/>
        <a:lstStyle/>
        <a:p>
          <a:r>
            <a:rPr lang="fr-FR"/>
            <a:t>Revue documentaire initiale</a:t>
          </a:r>
        </a:p>
      </dgm:t>
    </dgm:pt>
    <dgm:pt modelId="{191268E5-E087-40D5-BA14-59BE87DB72D3}" type="parTrans" cxnId="{F9E2FA9B-F95A-4A51-BE5A-84240D4ECB00}">
      <dgm:prSet/>
      <dgm:spPr/>
      <dgm:t>
        <a:bodyPr/>
        <a:lstStyle/>
        <a:p>
          <a:endParaRPr lang="fr-FR"/>
        </a:p>
      </dgm:t>
    </dgm:pt>
    <dgm:pt modelId="{FC09ED06-261C-4EAA-B277-01AFC924BD81}" type="sibTrans" cxnId="{F9E2FA9B-F95A-4A51-BE5A-84240D4ECB00}">
      <dgm:prSet/>
      <dgm:spPr/>
      <dgm:t>
        <a:bodyPr/>
        <a:lstStyle/>
        <a:p>
          <a:endParaRPr lang="fr-FR"/>
        </a:p>
      </dgm:t>
    </dgm:pt>
    <dgm:pt modelId="{CC1A9E60-9FD1-47E9-8396-1AA27E3DD54A}">
      <dgm:prSet/>
      <dgm:spPr/>
      <dgm:t>
        <a:bodyPr/>
        <a:lstStyle/>
        <a:p>
          <a:r>
            <a:rPr lang="fr-FR"/>
            <a:t>Rapport de démarrage/cadrage intégrant les questions évaluatives, la méthodologie proposée, la marice d'évaluation </a:t>
          </a:r>
        </a:p>
      </dgm:t>
    </dgm:pt>
    <dgm:pt modelId="{6F8AA499-1C35-4224-A94E-4868E15FD810}" type="parTrans" cxnId="{A6C6AEA0-4610-4E52-BBC8-AE90324BAD6B}">
      <dgm:prSet/>
      <dgm:spPr/>
      <dgm:t>
        <a:bodyPr/>
        <a:lstStyle/>
        <a:p>
          <a:endParaRPr lang="fr-FR"/>
        </a:p>
      </dgm:t>
    </dgm:pt>
    <dgm:pt modelId="{CBF3856E-A3EC-4196-9152-75085F223D43}" type="sibTrans" cxnId="{A6C6AEA0-4610-4E52-BBC8-AE90324BAD6B}">
      <dgm:prSet/>
      <dgm:spPr/>
      <dgm:t>
        <a:bodyPr/>
        <a:lstStyle/>
        <a:p>
          <a:endParaRPr lang="fr-FR"/>
        </a:p>
      </dgm:t>
    </dgm:pt>
    <dgm:pt modelId="{3061D96B-5150-4176-BD5F-D82E6C8E4CF2}">
      <dgm:prSet/>
      <dgm:spPr/>
      <dgm:t>
        <a:bodyPr/>
        <a:lstStyle/>
        <a:p>
          <a:r>
            <a:rPr lang="fr-FR">
              <a:solidFill>
                <a:schemeClr val="tx1"/>
              </a:solidFill>
            </a:rPr>
            <a:t>Revue documentaire approfondie</a:t>
          </a:r>
        </a:p>
      </dgm:t>
    </dgm:pt>
    <dgm:pt modelId="{44E31AAE-BAB2-4620-98F7-DECF5B77BDAD}" type="parTrans" cxnId="{8C551E71-86BE-4E30-8130-620B5129E515}">
      <dgm:prSet/>
      <dgm:spPr/>
      <dgm:t>
        <a:bodyPr/>
        <a:lstStyle/>
        <a:p>
          <a:endParaRPr lang="fr-FR"/>
        </a:p>
      </dgm:t>
    </dgm:pt>
    <dgm:pt modelId="{596C6BAB-A791-46A2-B00F-2AF744BAFEAE}" type="sibTrans" cxnId="{8C551E71-86BE-4E30-8130-620B5129E515}">
      <dgm:prSet/>
      <dgm:spPr/>
      <dgm:t>
        <a:bodyPr/>
        <a:lstStyle/>
        <a:p>
          <a:endParaRPr lang="fr-FR"/>
        </a:p>
      </dgm:t>
    </dgm:pt>
    <dgm:pt modelId="{CE9A6D56-BE08-4BF5-BBDF-2A6B0836DCD1}">
      <dgm:prSet/>
      <dgm:spPr/>
      <dgm:t>
        <a:bodyPr/>
        <a:lstStyle/>
        <a:p>
          <a:r>
            <a:rPr lang="fr-FR">
              <a:solidFill>
                <a:schemeClr val="tx1"/>
              </a:solidFill>
            </a:rPr>
            <a:t>Collecte de donnée primaires</a:t>
          </a:r>
        </a:p>
      </dgm:t>
    </dgm:pt>
    <dgm:pt modelId="{F4294BCD-0DF0-4B3D-8AF1-BEE08BE40CBD}" type="parTrans" cxnId="{E7C526E3-662C-4F54-B11D-BB9795342218}">
      <dgm:prSet/>
      <dgm:spPr/>
      <dgm:t>
        <a:bodyPr/>
        <a:lstStyle/>
        <a:p>
          <a:endParaRPr lang="fr-FR"/>
        </a:p>
      </dgm:t>
    </dgm:pt>
    <dgm:pt modelId="{1EE455E9-1FFE-4CCA-BCF2-7828B6556F76}" type="sibTrans" cxnId="{E7C526E3-662C-4F54-B11D-BB9795342218}">
      <dgm:prSet/>
      <dgm:spPr/>
      <dgm:t>
        <a:bodyPr/>
        <a:lstStyle/>
        <a:p>
          <a:endParaRPr lang="fr-FR"/>
        </a:p>
      </dgm:t>
    </dgm:pt>
    <dgm:pt modelId="{8A3E0A8E-72C6-4CD4-B9C6-6B6B01A745BA}">
      <dgm:prSet/>
      <dgm:spPr/>
      <dgm:t>
        <a:bodyPr/>
        <a:lstStyle/>
        <a:p>
          <a:r>
            <a:rPr lang="fr-FR">
              <a:solidFill>
                <a:schemeClr val="tx1"/>
              </a:solidFill>
            </a:rPr>
            <a:t>Réalisation d'ateliers</a:t>
          </a:r>
        </a:p>
      </dgm:t>
    </dgm:pt>
    <dgm:pt modelId="{F993C0C0-6B67-4023-B9B7-1002109C3FF1}" type="parTrans" cxnId="{9590A12C-714D-48D0-97D4-AA159754027A}">
      <dgm:prSet/>
      <dgm:spPr/>
      <dgm:t>
        <a:bodyPr/>
        <a:lstStyle/>
        <a:p>
          <a:endParaRPr lang="fr-FR"/>
        </a:p>
      </dgm:t>
    </dgm:pt>
    <dgm:pt modelId="{E35F3507-F690-4EF5-9E61-5761A885785C}" type="sibTrans" cxnId="{9590A12C-714D-48D0-97D4-AA159754027A}">
      <dgm:prSet/>
      <dgm:spPr/>
      <dgm:t>
        <a:bodyPr/>
        <a:lstStyle/>
        <a:p>
          <a:endParaRPr lang="fr-FR"/>
        </a:p>
      </dgm:t>
    </dgm:pt>
    <dgm:pt modelId="{8F6E2654-6B91-4340-A42A-FB4BBD60B2ED}">
      <dgm:prSet/>
      <dgm:spPr/>
      <dgm:t>
        <a:bodyPr/>
        <a:lstStyle/>
        <a:p>
          <a:endParaRPr lang="fr-FR"/>
        </a:p>
      </dgm:t>
    </dgm:pt>
    <dgm:pt modelId="{116A639F-23D3-4CF9-8BF7-5EB1DBAD04B1}" type="parTrans" cxnId="{FAF7AC9F-17C8-407B-A825-81B4D634EE24}">
      <dgm:prSet/>
      <dgm:spPr/>
      <dgm:t>
        <a:bodyPr/>
        <a:lstStyle/>
        <a:p>
          <a:endParaRPr lang="fr-FR"/>
        </a:p>
      </dgm:t>
    </dgm:pt>
    <dgm:pt modelId="{48AD1025-2C8F-4AFA-809F-B9DCC69A7A8B}" type="sibTrans" cxnId="{FAF7AC9F-17C8-407B-A825-81B4D634EE24}">
      <dgm:prSet/>
      <dgm:spPr/>
      <dgm:t>
        <a:bodyPr/>
        <a:lstStyle/>
        <a:p>
          <a:endParaRPr lang="fr-FR"/>
        </a:p>
      </dgm:t>
    </dgm:pt>
    <dgm:pt modelId="{41DDEAFA-0721-437C-AD11-8E78BF490883}">
      <dgm:prSet/>
      <dgm:spPr/>
      <dgm:t>
        <a:bodyPr/>
        <a:lstStyle/>
        <a:p>
          <a:r>
            <a:rPr lang="fr-FR">
              <a:solidFill>
                <a:schemeClr val="tx1"/>
              </a:solidFill>
            </a:rPr>
            <a:t>Restitution des résultats préliminaires au Comité de pilotage</a:t>
          </a:r>
        </a:p>
      </dgm:t>
    </dgm:pt>
    <dgm:pt modelId="{F4A37EC7-0A61-42BE-992B-2DD2BCBEFDC0}" type="parTrans" cxnId="{7479B6A3-3BD9-4A30-ABFA-E55253EAB8DA}">
      <dgm:prSet/>
      <dgm:spPr/>
      <dgm:t>
        <a:bodyPr/>
        <a:lstStyle/>
        <a:p>
          <a:endParaRPr lang="fr-FR"/>
        </a:p>
      </dgm:t>
    </dgm:pt>
    <dgm:pt modelId="{EB8F4058-4A22-4AA9-A1BE-27676DC12CE2}" type="sibTrans" cxnId="{7479B6A3-3BD9-4A30-ABFA-E55253EAB8DA}">
      <dgm:prSet/>
      <dgm:spPr/>
      <dgm:t>
        <a:bodyPr/>
        <a:lstStyle/>
        <a:p>
          <a:endParaRPr lang="fr-FR"/>
        </a:p>
      </dgm:t>
    </dgm:pt>
    <dgm:pt modelId="{30EE4216-F6DF-4E68-84E1-3F1F4DECBE48}">
      <dgm:prSet/>
      <dgm:spPr/>
      <dgm:t>
        <a:bodyPr/>
        <a:lstStyle/>
        <a:p>
          <a:endParaRPr lang="fr-FR"/>
        </a:p>
      </dgm:t>
    </dgm:pt>
    <dgm:pt modelId="{7CA5F70E-C508-44EB-BC2F-55E0626C8449}" type="parTrans" cxnId="{ED197452-7207-4B2A-A21F-56319102B4FF}">
      <dgm:prSet/>
      <dgm:spPr/>
      <dgm:t>
        <a:bodyPr/>
        <a:lstStyle/>
        <a:p>
          <a:endParaRPr lang="fr-FR"/>
        </a:p>
      </dgm:t>
    </dgm:pt>
    <dgm:pt modelId="{79F48E5E-4668-4438-83FE-EBFF010CD9C8}" type="sibTrans" cxnId="{ED197452-7207-4B2A-A21F-56319102B4FF}">
      <dgm:prSet/>
      <dgm:spPr/>
      <dgm:t>
        <a:bodyPr/>
        <a:lstStyle/>
        <a:p>
          <a:endParaRPr lang="fr-FR"/>
        </a:p>
      </dgm:t>
    </dgm:pt>
    <dgm:pt modelId="{BF3E191D-CDD2-4619-BD86-5CB04ABEB04F}">
      <dgm:prSet/>
      <dgm:spPr/>
      <dgm:t>
        <a:bodyPr/>
        <a:lstStyle/>
        <a:p>
          <a:r>
            <a:rPr lang="fr-FR"/>
            <a:t>Rédaction du rapport provisoire</a:t>
          </a:r>
        </a:p>
      </dgm:t>
    </dgm:pt>
    <dgm:pt modelId="{71A285A2-472B-488F-9259-9F7A834FE5DB}" type="parTrans" cxnId="{990ED2B4-777F-4874-B656-FABDDA3020E9}">
      <dgm:prSet/>
      <dgm:spPr/>
      <dgm:t>
        <a:bodyPr/>
        <a:lstStyle/>
        <a:p>
          <a:endParaRPr lang="fr-FR"/>
        </a:p>
      </dgm:t>
    </dgm:pt>
    <dgm:pt modelId="{0E7422D4-5113-4CCC-84BB-CB2B670C2B9C}" type="sibTrans" cxnId="{990ED2B4-777F-4874-B656-FABDDA3020E9}">
      <dgm:prSet/>
      <dgm:spPr/>
      <dgm:t>
        <a:bodyPr/>
        <a:lstStyle/>
        <a:p>
          <a:endParaRPr lang="fr-FR"/>
        </a:p>
      </dgm:t>
    </dgm:pt>
    <dgm:pt modelId="{1C21A008-CAA3-4E50-977B-B7B521E2F1B8}">
      <dgm:prSet/>
      <dgm:spPr/>
      <dgm:t>
        <a:bodyPr/>
        <a:lstStyle/>
        <a:p>
          <a:r>
            <a:rPr lang="fr-FR"/>
            <a:t>Prise en compte des retours et production du rapport final et de sa synthèse</a:t>
          </a:r>
        </a:p>
      </dgm:t>
    </dgm:pt>
    <dgm:pt modelId="{45844211-670D-401F-B269-E0E5E338CDC4}" type="parTrans" cxnId="{FDD641CD-5EC7-4172-9E6E-95FDD507B70C}">
      <dgm:prSet/>
      <dgm:spPr/>
      <dgm:t>
        <a:bodyPr/>
        <a:lstStyle/>
        <a:p>
          <a:endParaRPr lang="fr-FR"/>
        </a:p>
      </dgm:t>
    </dgm:pt>
    <dgm:pt modelId="{8607A879-502A-45F1-911D-82A02F7C1C29}" type="sibTrans" cxnId="{FDD641CD-5EC7-4172-9E6E-95FDD507B70C}">
      <dgm:prSet/>
      <dgm:spPr/>
      <dgm:t>
        <a:bodyPr/>
        <a:lstStyle/>
        <a:p>
          <a:endParaRPr lang="fr-FR"/>
        </a:p>
      </dgm:t>
    </dgm:pt>
    <dgm:pt modelId="{8EEE6350-ADD1-4D9B-A29A-59585167C7C2}">
      <dgm:prSet/>
      <dgm:spPr/>
      <dgm:t>
        <a:bodyPr/>
        <a:lstStyle/>
        <a:p>
          <a:r>
            <a:rPr lang="fr-FR"/>
            <a:t>Restitution finale au Comité de pilotage et restitution élargie </a:t>
          </a:r>
        </a:p>
      </dgm:t>
    </dgm:pt>
    <dgm:pt modelId="{9DFDD740-17F8-44AB-8540-032113E658B3}" type="parTrans" cxnId="{E2EC2D02-46B8-48FF-8F69-23EF81869A63}">
      <dgm:prSet/>
      <dgm:spPr/>
      <dgm:t>
        <a:bodyPr/>
        <a:lstStyle/>
        <a:p>
          <a:endParaRPr lang="fr-FR"/>
        </a:p>
      </dgm:t>
    </dgm:pt>
    <dgm:pt modelId="{FD43AFF4-19D1-4654-8AB7-374B93F78E4B}" type="sibTrans" cxnId="{E2EC2D02-46B8-48FF-8F69-23EF81869A63}">
      <dgm:prSet/>
      <dgm:spPr/>
      <dgm:t>
        <a:bodyPr/>
        <a:lstStyle/>
        <a:p>
          <a:endParaRPr lang="fr-FR"/>
        </a:p>
      </dgm:t>
    </dgm:pt>
    <dgm:pt modelId="{BEE19F1E-D7F8-4D24-9F94-FCF8E955C7DE}">
      <dgm:prSet/>
      <dgm:spPr/>
      <dgm:t>
        <a:bodyPr/>
        <a:lstStyle/>
        <a:p>
          <a:r>
            <a:rPr lang="fr-FR">
              <a:solidFill>
                <a:schemeClr val="tx1"/>
              </a:solidFill>
            </a:rPr>
            <a:t>Entretiens de cadrage avec les parties prenantes clés du programme</a:t>
          </a:r>
        </a:p>
      </dgm:t>
    </dgm:pt>
    <dgm:pt modelId="{B739176C-E457-4A73-AB81-45FE9A7A6C60}" type="parTrans" cxnId="{9EFD22D0-05D6-4FE5-BF9E-9CBD6CC60CE6}">
      <dgm:prSet/>
      <dgm:spPr/>
      <dgm:t>
        <a:bodyPr/>
        <a:lstStyle/>
        <a:p>
          <a:endParaRPr lang="fr-FR"/>
        </a:p>
      </dgm:t>
    </dgm:pt>
    <dgm:pt modelId="{A91E6D98-D001-4E4C-B0C8-774CFB1E9A07}" type="sibTrans" cxnId="{9EFD22D0-05D6-4FE5-BF9E-9CBD6CC60CE6}">
      <dgm:prSet/>
      <dgm:spPr/>
      <dgm:t>
        <a:bodyPr/>
        <a:lstStyle/>
        <a:p>
          <a:endParaRPr lang="fr-FR"/>
        </a:p>
      </dgm:t>
    </dgm:pt>
    <dgm:pt modelId="{E3065EE3-1CF9-4083-A14A-5186628A845A}">
      <dgm:prSet/>
      <dgm:spPr/>
      <dgm:t>
        <a:bodyPr/>
        <a:lstStyle/>
        <a:p>
          <a:r>
            <a:rPr lang="fr-FR"/>
            <a:t>Les principaux outils de collecte </a:t>
          </a:r>
        </a:p>
      </dgm:t>
    </dgm:pt>
    <dgm:pt modelId="{D5350129-2B9C-4E63-87BA-58643BBE7CF3}" type="parTrans" cxnId="{E9BDD04C-3AAE-4794-917C-DED6C2E3045F}">
      <dgm:prSet/>
      <dgm:spPr/>
      <dgm:t>
        <a:bodyPr/>
        <a:lstStyle/>
        <a:p>
          <a:endParaRPr lang="fr-FR"/>
        </a:p>
      </dgm:t>
    </dgm:pt>
    <dgm:pt modelId="{FB473BCE-A7DF-4B32-94AB-00930D8BF733}" type="sibTrans" cxnId="{E9BDD04C-3AAE-4794-917C-DED6C2E3045F}">
      <dgm:prSet/>
      <dgm:spPr/>
      <dgm:t>
        <a:bodyPr/>
        <a:lstStyle/>
        <a:p>
          <a:endParaRPr lang="fr-FR"/>
        </a:p>
      </dgm:t>
    </dgm:pt>
    <dgm:pt modelId="{3056A88B-B6EA-483C-AC3B-B1E1A086A2B4}">
      <dgm:prSet/>
      <dgm:spPr/>
      <dgm:t>
        <a:bodyPr/>
        <a:lstStyle/>
        <a:p>
          <a:r>
            <a:rPr lang="fr-FR">
              <a:solidFill>
                <a:schemeClr val="tx1"/>
              </a:solidFill>
            </a:rPr>
            <a:t>Analyse de données et triangulation</a:t>
          </a:r>
        </a:p>
      </dgm:t>
    </dgm:pt>
    <dgm:pt modelId="{DB62729D-02C3-4BC9-8E91-64AA9CA986D1}" type="parTrans" cxnId="{BBB6723C-8048-427C-A9F4-48024161BB97}">
      <dgm:prSet/>
      <dgm:spPr/>
      <dgm:t>
        <a:bodyPr/>
        <a:lstStyle/>
        <a:p>
          <a:endParaRPr lang="fr-FR"/>
        </a:p>
      </dgm:t>
    </dgm:pt>
    <dgm:pt modelId="{BE4D5756-46F2-4A5B-90B3-5AEF10D3A238}" type="sibTrans" cxnId="{BBB6723C-8048-427C-A9F4-48024161BB97}">
      <dgm:prSet/>
      <dgm:spPr/>
      <dgm:t>
        <a:bodyPr/>
        <a:lstStyle/>
        <a:p>
          <a:endParaRPr lang="fr-FR"/>
        </a:p>
      </dgm:t>
    </dgm:pt>
    <dgm:pt modelId="{636B0EA2-FAAB-4673-A4C9-0A14BEA9AC5D}" type="pres">
      <dgm:prSet presAssocID="{CB8BF04C-F91A-4F98-A9E9-533404EE0D42}" presName="linearFlow" presStyleCnt="0">
        <dgm:presLayoutVars>
          <dgm:dir/>
          <dgm:animLvl val="lvl"/>
          <dgm:resizeHandles val="exact"/>
        </dgm:presLayoutVars>
      </dgm:prSet>
      <dgm:spPr/>
    </dgm:pt>
    <dgm:pt modelId="{CB6CACA1-5F0F-45CB-BFBB-781657B940BC}" type="pres">
      <dgm:prSet presAssocID="{CC5547D6-99FC-4917-8CFB-72DA4D9E7AD5}" presName="composite" presStyleCnt="0"/>
      <dgm:spPr/>
    </dgm:pt>
    <dgm:pt modelId="{FFA7B026-8180-476E-A8A5-5AF04973B45D}" type="pres">
      <dgm:prSet presAssocID="{CC5547D6-99FC-4917-8CFB-72DA4D9E7AD5}" presName="parTx" presStyleLbl="node1" presStyleIdx="0" presStyleCnt="3">
        <dgm:presLayoutVars>
          <dgm:chMax val="0"/>
          <dgm:chPref val="0"/>
          <dgm:bulletEnabled val="1"/>
        </dgm:presLayoutVars>
      </dgm:prSet>
      <dgm:spPr/>
    </dgm:pt>
    <dgm:pt modelId="{BCFFBC72-C43F-4C26-94BB-B628DE83DEA2}" type="pres">
      <dgm:prSet presAssocID="{CC5547D6-99FC-4917-8CFB-72DA4D9E7AD5}" presName="parSh" presStyleLbl="node1" presStyleIdx="0" presStyleCnt="3"/>
      <dgm:spPr/>
    </dgm:pt>
    <dgm:pt modelId="{4326C811-C200-4934-AB4B-AF9BA986CDE9}" type="pres">
      <dgm:prSet presAssocID="{CC5547D6-99FC-4917-8CFB-72DA4D9E7AD5}" presName="desTx" presStyleLbl="fgAcc1" presStyleIdx="0" presStyleCnt="3">
        <dgm:presLayoutVars>
          <dgm:bulletEnabled val="1"/>
        </dgm:presLayoutVars>
      </dgm:prSet>
      <dgm:spPr/>
    </dgm:pt>
    <dgm:pt modelId="{F26FD1DE-1192-4577-A600-3AF349721C3C}" type="pres">
      <dgm:prSet presAssocID="{649C78DE-3141-449E-A9EB-95789501CBE2}" presName="sibTrans" presStyleLbl="sibTrans2D1" presStyleIdx="0" presStyleCnt="2"/>
      <dgm:spPr/>
    </dgm:pt>
    <dgm:pt modelId="{EA417101-42B8-4BB0-A4F5-0872B609CADB}" type="pres">
      <dgm:prSet presAssocID="{649C78DE-3141-449E-A9EB-95789501CBE2}" presName="connTx" presStyleLbl="sibTrans2D1" presStyleIdx="0" presStyleCnt="2"/>
      <dgm:spPr/>
    </dgm:pt>
    <dgm:pt modelId="{76DEBC56-328A-400F-A7EE-DFDAC2153536}" type="pres">
      <dgm:prSet presAssocID="{99FE3E45-1D0E-4C6C-BD1D-9F4EA4B31770}" presName="composite" presStyleCnt="0"/>
      <dgm:spPr/>
    </dgm:pt>
    <dgm:pt modelId="{BD2222DD-64FB-411C-A319-DEF3C80F8FC5}" type="pres">
      <dgm:prSet presAssocID="{99FE3E45-1D0E-4C6C-BD1D-9F4EA4B31770}" presName="parTx" presStyleLbl="node1" presStyleIdx="0" presStyleCnt="3">
        <dgm:presLayoutVars>
          <dgm:chMax val="0"/>
          <dgm:chPref val="0"/>
          <dgm:bulletEnabled val="1"/>
        </dgm:presLayoutVars>
      </dgm:prSet>
      <dgm:spPr/>
    </dgm:pt>
    <dgm:pt modelId="{AACCA299-0F4E-4591-9A6A-9D607465691A}" type="pres">
      <dgm:prSet presAssocID="{99FE3E45-1D0E-4C6C-BD1D-9F4EA4B31770}" presName="parSh" presStyleLbl="node1" presStyleIdx="1" presStyleCnt="3"/>
      <dgm:spPr/>
    </dgm:pt>
    <dgm:pt modelId="{DAA11B9C-9343-4401-A705-EE258C408626}" type="pres">
      <dgm:prSet presAssocID="{99FE3E45-1D0E-4C6C-BD1D-9F4EA4B31770}" presName="desTx" presStyleLbl="fgAcc1" presStyleIdx="1" presStyleCnt="3" custScaleX="105842">
        <dgm:presLayoutVars>
          <dgm:bulletEnabled val="1"/>
        </dgm:presLayoutVars>
      </dgm:prSet>
      <dgm:spPr/>
    </dgm:pt>
    <dgm:pt modelId="{CCA1C9F8-0C62-4436-95DD-54AFF5B1A042}" type="pres">
      <dgm:prSet presAssocID="{CBC99F13-E890-466B-8DC4-51B0CCC6FFF8}" presName="sibTrans" presStyleLbl="sibTrans2D1" presStyleIdx="1" presStyleCnt="2"/>
      <dgm:spPr/>
    </dgm:pt>
    <dgm:pt modelId="{4B6E8A93-A3A9-4815-8D27-061B570B2061}" type="pres">
      <dgm:prSet presAssocID="{CBC99F13-E890-466B-8DC4-51B0CCC6FFF8}" presName="connTx" presStyleLbl="sibTrans2D1" presStyleIdx="1" presStyleCnt="2"/>
      <dgm:spPr/>
    </dgm:pt>
    <dgm:pt modelId="{11CD63F4-78D2-44F2-BFC3-E6DEA80867BE}" type="pres">
      <dgm:prSet presAssocID="{896DAB9E-5378-44D6-ADEB-242CD1D7985F}" presName="composite" presStyleCnt="0"/>
      <dgm:spPr/>
    </dgm:pt>
    <dgm:pt modelId="{D479C7E4-FE1C-4E6C-A013-B43A61367632}" type="pres">
      <dgm:prSet presAssocID="{896DAB9E-5378-44D6-ADEB-242CD1D7985F}" presName="parTx" presStyleLbl="node1" presStyleIdx="1" presStyleCnt="3">
        <dgm:presLayoutVars>
          <dgm:chMax val="0"/>
          <dgm:chPref val="0"/>
          <dgm:bulletEnabled val="1"/>
        </dgm:presLayoutVars>
      </dgm:prSet>
      <dgm:spPr/>
    </dgm:pt>
    <dgm:pt modelId="{3C13EC01-04F2-4285-B232-C9FB3ADB27A9}" type="pres">
      <dgm:prSet presAssocID="{896DAB9E-5378-44D6-ADEB-242CD1D7985F}" presName="parSh" presStyleLbl="node1" presStyleIdx="2" presStyleCnt="3"/>
      <dgm:spPr/>
    </dgm:pt>
    <dgm:pt modelId="{E59CDD10-5AF2-495E-AE11-FE422D8A22FD}" type="pres">
      <dgm:prSet presAssocID="{896DAB9E-5378-44D6-ADEB-242CD1D7985F}" presName="desTx" presStyleLbl="fgAcc1" presStyleIdx="2" presStyleCnt="3">
        <dgm:presLayoutVars>
          <dgm:bulletEnabled val="1"/>
        </dgm:presLayoutVars>
      </dgm:prSet>
      <dgm:spPr/>
    </dgm:pt>
  </dgm:ptLst>
  <dgm:cxnLst>
    <dgm:cxn modelId="{E2EC2D02-46B8-48FF-8F69-23EF81869A63}" srcId="{896DAB9E-5378-44D6-ADEB-242CD1D7985F}" destId="{8EEE6350-ADD1-4D9B-A29A-59585167C7C2}" srcOrd="3" destOrd="0" parTransId="{9DFDD740-17F8-44AB-8540-032113E658B3}" sibTransId="{FD43AFF4-19D1-4654-8AB7-374B93F78E4B}"/>
    <dgm:cxn modelId="{D18FDA05-032C-4374-81A1-EB9570AED070}" srcId="{CC5547D6-99FC-4917-8CFB-72DA4D9E7AD5}" destId="{C2974C9B-DA82-4A9B-AC45-7B82AD7A2F96}" srcOrd="0" destOrd="0" parTransId="{217568A1-1345-451F-A70D-E9185DB85B7C}" sibTransId="{C3447750-37BE-4833-9679-BD01CE2ED614}"/>
    <dgm:cxn modelId="{96A08D12-9E2A-42B5-9C27-AC0A18FD8153}" type="presOf" srcId="{BF3E191D-CDD2-4619-BD86-5CB04ABEB04F}" destId="{E59CDD10-5AF2-495E-AE11-FE422D8A22FD}" srcOrd="0" destOrd="1" presId="urn:microsoft.com/office/officeart/2005/8/layout/process3"/>
    <dgm:cxn modelId="{A2307D1D-2D25-483E-87BC-1ADD41497C84}" type="presOf" srcId="{896DAB9E-5378-44D6-ADEB-242CD1D7985F}" destId="{3C13EC01-04F2-4285-B232-C9FB3ADB27A9}" srcOrd="1" destOrd="0" presId="urn:microsoft.com/office/officeart/2005/8/layout/process3"/>
    <dgm:cxn modelId="{7D35A81F-D0EA-4111-B903-961BC70BD1FF}" type="presOf" srcId="{8EEE6350-ADD1-4D9B-A29A-59585167C7C2}" destId="{E59CDD10-5AF2-495E-AE11-FE422D8A22FD}" srcOrd="0" destOrd="3" presId="urn:microsoft.com/office/officeart/2005/8/layout/process3"/>
    <dgm:cxn modelId="{C5AE9B23-D96A-4EB4-B552-A75DC5120ECA}" type="presOf" srcId="{CBC99F13-E890-466B-8DC4-51B0CCC6FFF8}" destId="{4B6E8A93-A3A9-4815-8D27-061B570B2061}" srcOrd="1" destOrd="0" presId="urn:microsoft.com/office/officeart/2005/8/layout/process3"/>
    <dgm:cxn modelId="{9590A12C-714D-48D0-97D4-AA159754027A}" srcId="{99FE3E45-1D0E-4C6C-BD1D-9F4EA4B31770}" destId="{8A3E0A8E-72C6-4CD4-B9C6-6B6B01A745BA}" srcOrd="2" destOrd="0" parTransId="{F993C0C0-6B67-4023-B9B7-1002109C3FF1}" sibTransId="{E35F3507-F690-4EF5-9E61-5761A885785C}"/>
    <dgm:cxn modelId="{D15EDB33-FAEF-4FF3-9A5C-FB3847B04F67}" srcId="{CB8BF04C-F91A-4F98-A9E9-533404EE0D42}" destId="{99FE3E45-1D0E-4C6C-BD1D-9F4EA4B31770}" srcOrd="1" destOrd="0" parTransId="{3FF7A9AF-53AC-4872-8ED9-3C30AD9A8B6C}" sibTransId="{CBC99F13-E890-466B-8DC4-51B0CCC6FFF8}"/>
    <dgm:cxn modelId="{3B9F4239-2ABF-4EA1-9F9C-686038F96C03}" type="presOf" srcId="{CB8BF04C-F91A-4F98-A9E9-533404EE0D42}" destId="{636B0EA2-FAAB-4673-A4C9-0A14BEA9AC5D}" srcOrd="0" destOrd="0" presId="urn:microsoft.com/office/officeart/2005/8/layout/process3"/>
    <dgm:cxn modelId="{BBB6723C-8048-427C-A9F4-48024161BB97}" srcId="{99FE3E45-1D0E-4C6C-BD1D-9F4EA4B31770}" destId="{3056A88B-B6EA-483C-AC3B-B1E1A086A2B4}" srcOrd="3" destOrd="0" parTransId="{DB62729D-02C3-4BC9-8E91-64AA9CA986D1}" sibTransId="{BE4D5756-46F2-4A5B-90B3-5AEF10D3A238}"/>
    <dgm:cxn modelId="{44E15A40-5AAA-4753-9E0A-1F0B8A6A2034}" srcId="{CB8BF04C-F91A-4F98-A9E9-533404EE0D42}" destId="{896DAB9E-5378-44D6-ADEB-242CD1D7985F}" srcOrd="2" destOrd="0" parTransId="{60E829C3-2F21-49C4-A091-CF5C727D3C3E}" sibTransId="{4CD6A741-43AC-43C6-8DC8-E95F40CC6646}"/>
    <dgm:cxn modelId="{67E0765C-4BA2-4AAB-84F0-77CE29D1DFE8}" type="presOf" srcId="{BEE19F1E-D7F8-4D24-9F94-FCF8E955C7DE}" destId="{4326C811-C200-4934-AB4B-AF9BA986CDE9}" srcOrd="0" destOrd="2" presId="urn:microsoft.com/office/officeart/2005/8/layout/process3"/>
    <dgm:cxn modelId="{FF700C44-7CA6-4E98-84E8-B26F34699827}" type="presOf" srcId="{8F6E2654-6B91-4340-A42A-FB4BBD60B2ED}" destId="{DAA11B9C-9343-4401-A705-EE258C408626}" srcOrd="0" destOrd="5" presId="urn:microsoft.com/office/officeart/2005/8/layout/process3"/>
    <dgm:cxn modelId="{C494D265-BD9A-4073-B7CA-34046D0BCC75}" type="presOf" srcId="{649C78DE-3141-449E-A9EB-95789501CBE2}" destId="{F26FD1DE-1192-4577-A600-3AF349721C3C}" srcOrd="0" destOrd="0" presId="urn:microsoft.com/office/officeart/2005/8/layout/process3"/>
    <dgm:cxn modelId="{F3BDF767-0449-4C58-9250-0AE749AEBDF1}" type="presOf" srcId="{CE9A6D56-BE08-4BF5-BBDF-2A6B0836DCD1}" destId="{DAA11B9C-9343-4401-A705-EE258C408626}" srcOrd="0" destOrd="1" presId="urn:microsoft.com/office/officeart/2005/8/layout/process3"/>
    <dgm:cxn modelId="{48362849-6CAD-4C5F-AEEB-5C392F9196CC}" type="presOf" srcId="{8A3E0A8E-72C6-4CD4-B9C6-6B6B01A745BA}" destId="{DAA11B9C-9343-4401-A705-EE258C408626}" srcOrd="0" destOrd="2" presId="urn:microsoft.com/office/officeart/2005/8/layout/process3"/>
    <dgm:cxn modelId="{E9BDD04C-3AAE-4794-917C-DED6C2E3045F}" srcId="{CC5547D6-99FC-4917-8CFB-72DA4D9E7AD5}" destId="{E3065EE3-1CF9-4083-A14A-5186628A845A}" srcOrd="4" destOrd="0" parTransId="{D5350129-2B9C-4E63-87BA-58643BBE7CF3}" sibTransId="{FB473BCE-A7DF-4B32-94AB-00930D8BF733}"/>
    <dgm:cxn modelId="{3167EB4E-EA90-43AB-A044-D76EFFB018AC}" type="presOf" srcId="{633B0E71-3F1E-4F00-A4DC-9B10B5ABE71B}" destId="{4326C811-C200-4934-AB4B-AF9BA986CDE9}" srcOrd="0" destOrd="1" presId="urn:microsoft.com/office/officeart/2005/8/layout/process3"/>
    <dgm:cxn modelId="{8C551E71-86BE-4E30-8130-620B5129E515}" srcId="{99FE3E45-1D0E-4C6C-BD1D-9F4EA4B31770}" destId="{3061D96B-5150-4176-BD5F-D82E6C8E4CF2}" srcOrd="0" destOrd="0" parTransId="{44E31AAE-BAB2-4620-98F7-DECF5B77BDAD}" sibTransId="{596C6BAB-A791-46A2-B00F-2AF744BAFEAE}"/>
    <dgm:cxn modelId="{ED197452-7207-4B2A-A21F-56319102B4FF}" srcId="{896DAB9E-5378-44D6-ADEB-242CD1D7985F}" destId="{30EE4216-F6DF-4E68-84E1-3F1F4DECBE48}" srcOrd="0" destOrd="0" parTransId="{7CA5F70E-C508-44EB-BC2F-55E0626C8449}" sibTransId="{79F48E5E-4668-4438-83FE-EBFF010CD9C8}"/>
    <dgm:cxn modelId="{B004B453-17D3-43AC-BF50-E293E3F97B09}" type="presOf" srcId="{99FE3E45-1D0E-4C6C-BD1D-9F4EA4B31770}" destId="{BD2222DD-64FB-411C-A319-DEF3C80F8FC5}" srcOrd="0" destOrd="0" presId="urn:microsoft.com/office/officeart/2005/8/layout/process3"/>
    <dgm:cxn modelId="{3223E873-B32D-4CA6-BBCD-29B535B129A7}" type="presOf" srcId="{C2974C9B-DA82-4A9B-AC45-7B82AD7A2F96}" destId="{4326C811-C200-4934-AB4B-AF9BA986CDE9}" srcOrd="0" destOrd="0" presId="urn:microsoft.com/office/officeart/2005/8/layout/process3"/>
    <dgm:cxn modelId="{50EB0974-8BDA-48D4-9D82-E60BC981A070}" type="presOf" srcId="{CC5547D6-99FC-4917-8CFB-72DA4D9E7AD5}" destId="{BCFFBC72-C43F-4C26-94BB-B628DE83DEA2}" srcOrd="1" destOrd="0" presId="urn:microsoft.com/office/officeart/2005/8/layout/process3"/>
    <dgm:cxn modelId="{99CADD81-AA48-469E-8700-F5B91781155A}" type="presOf" srcId="{CC5547D6-99FC-4917-8CFB-72DA4D9E7AD5}" destId="{FFA7B026-8180-476E-A8A5-5AF04973B45D}" srcOrd="0" destOrd="0" presId="urn:microsoft.com/office/officeart/2005/8/layout/process3"/>
    <dgm:cxn modelId="{B4DBD682-7063-472A-BD21-393DCE2E14D1}" type="presOf" srcId="{3056A88B-B6EA-483C-AC3B-B1E1A086A2B4}" destId="{DAA11B9C-9343-4401-A705-EE258C408626}" srcOrd="0" destOrd="3" presId="urn:microsoft.com/office/officeart/2005/8/layout/process3"/>
    <dgm:cxn modelId="{83936290-F4BF-499D-BD49-CEE64A1A703E}" type="presOf" srcId="{30EE4216-F6DF-4E68-84E1-3F1F4DECBE48}" destId="{E59CDD10-5AF2-495E-AE11-FE422D8A22FD}" srcOrd="0" destOrd="0" presId="urn:microsoft.com/office/officeart/2005/8/layout/process3"/>
    <dgm:cxn modelId="{79531391-E8F0-4326-A9D9-AED2C20218D4}" type="presOf" srcId="{E3065EE3-1CF9-4083-A14A-5186628A845A}" destId="{4326C811-C200-4934-AB4B-AF9BA986CDE9}" srcOrd="0" destOrd="4" presId="urn:microsoft.com/office/officeart/2005/8/layout/process3"/>
    <dgm:cxn modelId="{85F2E899-6FC0-48BD-977B-C1A5381D92EA}" type="presOf" srcId="{3061D96B-5150-4176-BD5F-D82E6C8E4CF2}" destId="{DAA11B9C-9343-4401-A705-EE258C408626}" srcOrd="0" destOrd="0" presId="urn:microsoft.com/office/officeart/2005/8/layout/process3"/>
    <dgm:cxn modelId="{F9E2FA9B-F95A-4A51-BE5A-84240D4ECB00}" srcId="{CC5547D6-99FC-4917-8CFB-72DA4D9E7AD5}" destId="{633B0E71-3F1E-4F00-A4DC-9B10B5ABE71B}" srcOrd="1" destOrd="0" parTransId="{191268E5-E087-40D5-BA14-59BE87DB72D3}" sibTransId="{FC09ED06-261C-4EAA-B277-01AFC924BD81}"/>
    <dgm:cxn modelId="{FAF7AC9F-17C8-407B-A825-81B4D634EE24}" srcId="{99FE3E45-1D0E-4C6C-BD1D-9F4EA4B31770}" destId="{8F6E2654-6B91-4340-A42A-FB4BBD60B2ED}" srcOrd="5" destOrd="0" parTransId="{116A639F-23D3-4CF9-8BF7-5EB1DBAD04B1}" sibTransId="{48AD1025-2C8F-4AFA-809F-B9DCC69A7A8B}"/>
    <dgm:cxn modelId="{A6C6AEA0-4610-4E52-BBC8-AE90324BAD6B}" srcId="{CC5547D6-99FC-4917-8CFB-72DA4D9E7AD5}" destId="{CC1A9E60-9FD1-47E9-8396-1AA27E3DD54A}" srcOrd="3" destOrd="0" parTransId="{6F8AA499-1C35-4224-A94E-4868E15FD810}" sibTransId="{CBF3856E-A3EC-4196-9152-75085F223D43}"/>
    <dgm:cxn modelId="{7479B6A3-3BD9-4A30-ABFA-E55253EAB8DA}" srcId="{99FE3E45-1D0E-4C6C-BD1D-9F4EA4B31770}" destId="{41DDEAFA-0721-437C-AD11-8E78BF490883}" srcOrd="4" destOrd="0" parTransId="{F4A37EC7-0A61-42BE-992B-2DD2BCBEFDC0}" sibTransId="{EB8F4058-4A22-4AA9-A1BE-27676DC12CE2}"/>
    <dgm:cxn modelId="{2C09D6A9-14AA-458B-A486-0E0DB45DD8B9}" type="presOf" srcId="{896DAB9E-5378-44D6-ADEB-242CD1D7985F}" destId="{D479C7E4-FE1C-4E6C-A013-B43A61367632}" srcOrd="0" destOrd="0" presId="urn:microsoft.com/office/officeart/2005/8/layout/process3"/>
    <dgm:cxn modelId="{97227CAC-6FF0-4022-84C7-C53013F24A28}" srcId="{CB8BF04C-F91A-4F98-A9E9-533404EE0D42}" destId="{CC5547D6-99FC-4917-8CFB-72DA4D9E7AD5}" srcOrd="0" destOrd="0" parTransId="{68611279-1D1F-4565-A9CD-6277550BF9F4}" sibTransId="{649C78DE-3141-449E-A9EB-95789501CBE2}"/>
    <dgm:cxn modelId="{990ED2B4-777F-4874-B656-FABDDA3020E9}" srcId="{896DAB9E-5378-44D6-ADEB-242CD1D7985F}" destId="{BF3E191D-CDD2-4619-BD86-5CB04ABEB04F}" srcOrd="1" destOrd="0" parTransId="{71A285A2-472B-488F-9259-9F7A834FE5DB}" sibTransId="{0E7422D4-5113-4CCC-84BB-CB2B670C2B9C}"/>
    <dgm:cxn modelId="{70789AB5-355E-48FC-9AF9-FF0EA1AB55E9}" type="presOf" srcId="{41DDEAFA-0721-437C-AD11-8E78BF490883}" destId="{DAA11B9C-9343-4401-A705-EE258C408626}" srcOrd="0" destOrd="4" presId="urn:microsoft.com/office/officeart/2005/8/layout/process3"/>
    <dgm:cxn modelId="{6A87F2C5-10E6-43C4-8ACB-4FCF2FF78A39}" type="presOf" srcId="{CBC99F13-E890-466B-8DC4-51B0CCC6FFF8}" destId="{CCA1C9F8-0C62-4436-95DD-54AFF5B1A042}" srcOrd="0" destOrd="0" presId="urn:microsoft.com/office/officeart/2005/8/layout/process3"/>
    <dgm:cxn modelId="{FDD641CD-5EC7-4172-9E6E-95FDD507B70C}" srcId="{896DAB9E-5378-44D6-ADEB-242CD1D7985F}" destId="{1C21A008-CAA3-4E50-977B-B7B521E2F1B8}" srcOrd="2" destOrd="0" parTransId="{45844211-670D-401F-B269-E0E5E338CDC4}" sibTransId="{8607A879-502A-45F1-911D-82A02F7C1C29}"/>
    <dgm:cxn modelId="{9EFD22D0-05D6-4FE5-BF9E-9CBD6CC60CE6}" srcId="{CC5547D6-99FC-4917-8CFB-72DA4D9E7AD5}" destId="{BEE19F1E-D7F8-4D24-9F94-FCF8E955C7DE}" srcOrd="2" destOrd="0" parTransId="{B739176C-E457-4A73-AB81-45FE9A7A6C60}" sibTransId="{A91E6D98-D001-4E4C-B0C8-774CFB1E9A07}"/>
    <dgm:cxn modelId="{F5BE59D1-6E98-42E6-9B13-B3073EE6D28C}" type="presOf" srcId="{99FE3E45-1D0E-4C6C-BD1D-9F4EA4B31770}" destId="{AACCA299-0F4E-4591-9A6A-9D607465691A}" srcOrd="1" destOrd="0" presId="urn:microsoft.com/office/officeart/2005/8/layout/process3"/>
    <dgm:cxn modelId="{1A1388DC-3D12-4913-B8C1-7A65F4B87DF1}" type="presOf" srcId="{649C78DE-3141-449E-A9EB-95789501CBE2}" destId="{EA417101-42B8-4BB0-A4F5-0872B609CADB}" srcOrd="1" destOrd="0" presId="urn:microsoft.com/office/officeart/2005/8/layout/process3"/>
    <dgm:cxn modelId="{E7C526E3-662C-4F54-B11D-BB9795342218}" srcId="{99FE3E45-1D0E-4C6C-BD1D-9F4EA4B31770}" destId="{CE9A6D56-BE08-4BF5-BBDF-2A6B0836DCD1}" srcOrd="1" destOrd="0" parTransId="{F4294BCD-0DF0-4B3D-8AF1-BEE08BE40CBD}" sibTransId="{1EE455E9-1FFE-4CCA-BCF2-7828B6556F76}"/>
    <dgm:cxn modelId="{838CBCEE-2306-4322-B53E-CF21DCA48C39}" type="presOf" srcId="{CC1A9E60-9FD1-47E9-8396-1AA27E3DD54A}" destId="{4326C811-C200-4934-AB4B-AF9BA986CDE9}" srcOrd="0" destOrd="3" presId="urn:microsoft.com/office/officeart/2005/8/layout/process3"/>
    <dgm:cxn modelId="{BDA04FF9-2276-45D6-AB47-A6E24E42D739}" type="presOf" srcId="{1C21A008-CAA3-4E50-977B-B7B521E2F1B8}" destId="{E59CDD10-5AF2-495E-AE11-FE422D8A22FD}" srcOrd="0" destOrd="2" presId="urn:microsoft.com/office/officeart/2005/8/layout/process3"/>
    <dgm:cxn modelId="{40644294-5D39-4927-BBB8-98973D4B8D5D}" type="presParOf" srcId="{636B0EA2-FAAB-4673-A4C9-0A14BEA9AC5D}" destId="{CB6CACA1-5F0F-45CB-BFBB-781657B940BC}" srcOrd="0" destOrd="0" presId="urn:microsoft.com/office/officeart/2005/8/layout/process3"/>
    <dgm:cxn modelId="{FD482DA3-ABA6-4624-A218-20837403164D}" type="presParOf" srcId="{CB6CACA1-5F0F-45CB-BFBB-781657B940BC}" destId="{FFA7B026-8180-476E-A8A5-5AF04973B45D}" srcOrd="0" destOrd="0" presId="urn:microsoft.com/office/officeart/2005/8/layout/process3"/>
    <dgm:cxn modelId="{31501C2D-41A8-4789-9FA8-1C4DDB540942}" type="presParOf" srcId="{CB6CACA1-5F0F-45CB-BFBB-781657B940BC}" destId="{BCFFBC72-C43F-4C26-94BB-B628DE83DEA2}" srcOrd="1" destOrd="0" presId="urn:microsoft.com/office/officeart/2005/8/layout/process3"/>
    <dgm:cxn modelId="{90B41DF5-6776-4BF1-95BD-A4D94D43A5A6}" type="presParOf" srcId="{CB6CACA1-5F0F-45CB-BFBB-781657B940BC}" destId="{4326C811-C200-4934-AB4B-AF9BA986CDE9}" srcOrd="2" destOrd="0" presId="urn:microsoft.com/office/officeart/2005/8/layout/process3"/>
    <dgm:cxn modelId="{97A0E5AB-D411-462A-836D-D411A87620B1}" type="presParOf" srcId="{636B0EA2-FAAB-4673-A4C9-0A14BEA9AC5D}" destId="{F26FD1DE-1192-4577-A600-3AF349721C3C}" srcOrd="1" destOrd="0" presId="urn:microsoft.com/office/officeart/2005/8/layout/process3"/>
    <dgm:cxn modelId="{543C1FCB-3FA2-49B2-9599-2161BD8B2BEC}" type="presParOf" srcId="{F26FD1DE-1192-4577-A600-3AF349721C3C}" destId="{EA417101-42B8-4BB0-A4F5-0872B609CADB}" srcOrd="0" destOrd="0" presId="urn:microsoft.com/office/officeart/2005/8/layout/process3"/>
    <dgm:cxn modelId="{E1103E2A-03B5-4CBF-B97D-A7525618DDC3}" type="presParOf" srcId="{636B0EA2-FAAB-4673-A4C9-0A14BEA9AC5D}" destId="{76DEBC56-328A-400F-A7EE-DFDAC2153536}" srcOrd="2" destOrd="0" presId="urn:microsoft.com/office/officeart/2005/8/layout/process3"/>
    <dgm:cxn modelId="{AE3EDB8B-B542-4170-9062-B56481FB5D6E}" type="presParOf" srcId="{76DEBC56-328A-400F-A7EE-DFDAC2153536}" destId="{BD2222DD-64FB-411C-A319-DEF3C80F8FC5}" srcOrd="0" destOrd="0" presId="urn:microsoft.com/office/officeart/2005/8/layout/process3"/>
    <dgm:cxn modelId="{AAB173EF-7C48-4E33-AC3D-43B266E0CCAD}" type="presParOf" srcId="{76DEBC56-328A-400F-A7EE-DFDAC2153536}" destId="{AACCA299-0F4E-4591-9A6A-9D607465691A}" srcOrd="1" destOrd="0" presId="urn:microsoft.com/office/officeart/2005/8/layout/process3"/>
    <dgm:cxn modelId="{E796FEA4-221C-41C3-BB9B-68BB490E6EA2}" type="presParOf" srcId="{76DEBC56-328A-400F-A7EE-DFDAC2153536}" destId="{DAA11B9C-9343-4401-A705-EE258C408626}" srcOrd="2" destOrd="0" presId="urn:microsoft.com/office/officeart/2005/8/layout/process3"/>
    <dgm:cxn modelId="{967AEB29-C33B-46EB-9EEA-34C89DC214B2}" type="presParOf" srcId="{636B0EA2-FAAB-4673-A4C9-0A14BEA9AC5D}" destId="{CCA1C9F8-0C62-4436-95DD-54AFF5B1A042}" srcOrd="3" destOrd="0" presId="urn:microsoft.com/office/officeart/2005/8/layout/process3"/>
    <dgm:cxn modelId="{B244F074-46AC-4301-8A6C-3EE6638E873D}" type="presParOf" srcId="{CCA1C9F8-0C62-4436-95DD-54AFF5B1A042}" destId="{4B6E8A93-A3A9-4815-8D27-061B570B2061}" srcOrd="0" destOrd="0" presId="urn:microsoft.com/office/officeart/2005/8/layout/process3"/>
    <dgm:cxn modelId="{67C354D7-17ED-4283-A5B3-C8533B3C3E27}" type="presParOf" srcId="{636B0EA2-FAAB-4673-A4C9-0A14BEA9AC5D}" destId="{11CD63F4-78D2-44F2-BFC3-E6DEA80867BE}" srcOrd="4" destOrd="0" presId="urn:microsoft.com/office/officeart/2005/8/layout/process3"/>
    <dgm:cxn modelId="{4171F7AE-C111-411A-A640-6139967389C4}" type="presParOf" srcId="{11CD63F4-78D2-44F2-BFC3-E6DEA80867BE}" destId="{D479C7E4-FE1C-4E6C-A013-B43A61367632}" srcOrd="0" destOrd="0" presId="urn:microsoft.com/office/officeart/2005/8/layout/process3"/>
    <dgm:cxn modelId="{D57C1E9D-2851-4D29-B11E-F34693AE8B8C}" type="presParOf" srcId="{11CD63F4-78D2-44F2-BFC3-E6DEA80867BE}" destId="{3C13EC01-04F2-4285-B232-C9FB3ADB27A9}" srcOrd="1" destOrd="0" presId="urn:microsoft.com/office/officeart/2005/8/layout/process3"/>
    <dgm:cxn modelId="{3293656B-7B84-4459-B061-3EF37C8171F1}" type="presParOf" srcId="{11CD63F4-78D2-44F2-BFC3-E6DEA80867BE}" destId="{E59CDD10-5AF2-495E-AE11-FE422D8A22FD}" srcOrd="2" destOrd="0" presId="urn:microsoft.com/office/officeart/2005/8/layout/process3"/>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F85DB4F-5C43-4622-B51A-748E37E2746B}">
      <dsp:nvSpPr>
        <dsp:cNvPr id="0" name=""/>
        <dsp:cNvSpPr/>
      </dsp:nvSpPr>
      <dsp:spPr>
        <a:xfrm>
          <a:off x="4158965" y="1818561"/>
          <a:ext cx="91440" cy="407555"/>
        </a:xfrm>
        <a:custGeom>
          <a:avLst/>
          <a:gdLst/>
          <a:ahLst/>
          <a:cxnLst/>
          <a:rect l="0" t="0" r="0" b="0"/>
          <a:pathLst>
            <a:path>
              <a:moveTo>
                <a:pt x="45720" y="0"/>
              </a:moveTo>
              <a:lnTo>
                <a:pt x="45720" y="407026"/>
              </a:lnTo>
            </a:path>
          </a:pathLst>
        </a:custGeom>
        <a:noFill/>
        <a:ln w="12700" cap="flat" cmpd="sng" algn="ctr">
          <a:solidFill>
            <a:srgbClr val="FF5F0F">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3631DCE4-40BC-42B6-81D5-44988FE39CE1}">
      <dsp:nvSpPr>
        <dsp:cNvPr id="0" name=""/>
        <dsp:cNvSpPr/>
      </dsp:nvSpPr>
      <dsp:spPr>
        <a:xfrm>
          <a:off x="4158965" y="705622"/>
          <a:ext cx="91440" cy="407555"/>
        </a:xfrm>
        <a:custGeom>
          <a:avLst/>
          <a:gdLst/>
          <a:ahLst/>
          <a:cxnLst/>
          <a:rect l="0" t="0" r="0" b="0"/>
          <a:pathLst>
            <a:path>
              <a:moveTo>
                <a:pt x="45720" y="0"/>
              </a:moveTo>
              <a:lnTo>
                <a:pt x="45720" y="407026"/>
              </a:lnTo>
            </a:path>
          </a:pathLst>
        </a:custGeom>
        <a:noFill/>
        <a:ln w="12700" cap="flat" cmpd="sng" algn="ctr">
          <a:solidFill>
            <a:srgbClr val="FF5F0F">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22787E64-A362-49D9-9BAE-E6A56B475B0A}">
      <dsp:nvSpPr>
        <dsp:cNvPr id="0" name=""/>
        <dsp:cNvSpPr/>
      </dsp:nvSpPr>
      <dsp:spPr>
        <a:xfrm>
          <a:off x="1417255" y="1818561"/>
          <a:ext cx="91440" cy="407555"/>
        </a:xfrm>
        <a:custGeom>
          <a:avLst/>
          <a:gdLst/>
          <a:ahLst/>
          <a:cxnLst/>
          <a:rect l="0" t="0" r="0" b="0"/>
          <a:pathLst>
            <a:path>
              <a:moveTo>
                <a:pt x="45720" y="0"/>
              </a:moveTo>
              <a:lnTo>
                <a:pt x="45720" y="407026"/>
              </a:lnTo>
            </a:path>
          </a:pathLst>
        </a:custGeom>
        <a:noFill/>
        <a:ln w="12700" cap="flat" cmpd="sng" algn="ctr">
          <a:solidFill>
            <a:srgbClr val="FF5F0F">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EC17E4C2-91E5-4CB1-A481-EA1721B23B5F}">
      <dsp:nvSpPr>
        <dsp:cNvPr id="0" name=""/>
        <dsp:cNvSpPr/>
      </dsp:nvSpPr>
      <dsp:spPr>
        <a:xfrm>
          <a:off x="2144169" y="705622"/>
          <a:ext cx="232709" cy="760247"/>
        </a:xfrm>
        <a:custGeom>
          <a:avLst/>
          <a:gdLst/>
          <a:ahLst/>
          <a:cxnLst/>
          <a:rect l="0" t="0" r="0" b="0"/>
          <a:pathLst>
            <a:path>
              <a:moveTo>
                <a:pt x="232406" y="0"/>
              </a:moveTo>
              <a:lnTo>
                <a:pt x="232406" y="759260"/>
              </a:lnTo>
              <a:lnTo>
                <a:pt x="0" y="759260"/>
              </a:lnTo>
            </a:path>
          </a:pathLst>
        </a:custGeom>
        <a:noFill/>
        <a:ln w="12700" cap="flat" cmpd="sng" algn="ctr">
          <a:solidFill>
            <a:srgbClr val="FF5F0F">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9A536978-F073-4018-B022-E41167502F36}">
      <dsp:nvSpPr>
        <dsp:cNvPr id="0" name=""/>
        <dsp:cNvSpPr/>
      </dsp:nvSpPr>
      <dsp:spPr>
        <a:xfrm>
          <a:off x="2376878" y="705622"/>
          <a:ext cx="913903" cy="2633434"/>
        </a:xfrm>
        <a:custGeom>
          <a:avLst/>
          <a:gdLst/>
          <a:ahLst/>
          <a:cxnLst/>
          <a:rect l="0" t="0" r="0" b="0"/>
          <a:pathLst>
            <a:path>
              <a:moveTo>
                <a:pt x="0" y="0"/>
              </a:moveTo>
              <a:lnTo>
                <a:pt x="0" y="2465640"/>
              </a:lnTo>
              <a:lnTo>
                <a:pt x="912716" y="2465640"/>
              </a:lnTo>
              <a:lnTo>
                <a:pt x="912716" y="2630016"/>
              </a:lnTo>
            </a:path>
          </a:pathLst>
        </a:custGeom>
        <a:noFill/>
        <a:ln w="12700" cap="flat" cmpd="sng" algn="ctr">
          <a:solidFill>
            <a:srgbClr val="FF5F0F">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51CFC5C8-6F07-4362-9150-0586E78FED83}">
      <dsp:nvSpPr>
        <dsp:cNvPr id="0" name=""/>
        <dsp:cNvSpPr/>
      </dsp:nvSpPr>
      <dsp:spPr>
        <a:xfrm>
          <a:off x="1462975" y="705622"/>
          <a:ext cx="913903" cy="2633434"/>
        </a:xfrm>
        <a:custGeom>
          <a:avLst/>
          <a:gdLst/>
          <a:ahLst/>
          <a:cxnLst/>
          <a:rect l="0" t="0" r="0" b="0"/>
          <a:pathLst>
            <a:path>
              <a:moveTo>
                <a:pt x="912716" y="0"/>
              </a:moveTo>
              <a:lnTo>
                <a:pt x="912716" y="2465640"/>
              </a:lnTo>
              <a:lnTo>
                <a:pt x="0" y="2465640"/>
              </a:lnTo>
              <a:lnTo>
                <a:pt x="0" y="2630016"/>
              </a:lnTo>
            </a:path>
          </a:pathLst>
        </a:custGeom>
        <a:noFill/>
        <a:ln w="12700" cap="flat" cmpd="sng" algn="ctr">
          <a:solidFill>
            <a:srgbClr val="FF5F0F">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2EFF853A-2C8E-4DB4-9EE6-E1B8EB7D887F}">
      <dsp:nvSpPr>
        <dsp:cNvPr id="0" name=""/>
        <dsp:cNvSpPr/>
      </dsp:nvSpPr>
      <dsp:spPr>
        <a:xfrm>
          <a:off x="1695684" y="237"/>
          <a:ext cx="1362388" cy="705384"/>
        </a:xfrm>
        <a:prstGeom prst="rect">
          <a:avLst/>
        </a:prstGeom>
        <a:solidFill>
          <a:srgbClr val="FF5F0F">
            <a:hueOff val="0"/>
            <a:satOff val="0"/>
            <a:lumOff val="0"/>
            <a:alphaOff val="0"/>
          </a:srgbClr>
        </a:solidFill>
        <a:ln w="12700" cap="flat" cmpd="sng" algn="ctr">
          <a:solidFill>
            <a:srgbClr val="FFFFFF">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525" tIns="9525" rIns="9525" bIns="99538" numCol="1" spcCol="1270" anchor="ctr" anchorCtr="0">
          <a:noAutofit/>
        </a:bodyPr>
        <a:lstStyle/>
        <a:p>
          <a:pPr marL="0" lvl="0" indent="0" algn="ctr" defTabSz="666750">
            <a:lnSpc>
              <a:spcPct val="90000"/>
            </a:lnSpc>
            <a:spcBef>
              <a:spcPct val="0"/>
            </a:spcBef>
            <a:spcAft>
              <a:spcPct val="35000"/>
            </a:spcAft>
            <a:buNone/>
          </a:pPr>
          <a:r>
            <a:rPr lang="fr-FR" sz="1500" kern="1200">
              <a:solidFill>
                <a:srgbClr val="FFFFFF"/>
              </a:solidFill>
              <a:latin typeface="Arial" panose="020B0604020202020204"/>
              <a:ea typeface="+mn-ea"/>
              <a:cs typeface="+mn-cs"/>
            </a:rPr>
            <a:t>OMRH</a:t>
          </a:r>
        </a:p>
      </dsp:txBody>
      <dsp:txXfrm>
        <a:off x="1695684" y="237"/>
        <a:ext cx="1362388" cy="705384"/>
      </dsp:txXfrm>
    </dsp:sp>
    <dsp:sp modelId="{1C132819-EF9C-45D7-AE4F-48A3A6539AC9}">
      <dsp:nvSpPr>
        <dsp:cNvPr id="0" name=""/>
        <dsp:cNvSpPr/>
      </dsp:nvSpPr>
      <dsp:spPr>
        <a:xfrm>
          <a:off x="1968162" y="548870"/>
          <a:ext cx="1226149" cy="235128"/>
        </a:xfrm>
        <a:prstGeom prst="rect">
          <a:avLst/>
        </a:prstGeom>
        <a:solidFill>
          <a:srgbClr val="FFFFFF">
            <a:alpha val="90000"/>
            <a:hueOff val="0"/>
            <a:satOff val="0"/>
            <a:lumOff val="0"/>
            <a:alphaOff val="0"/>
          </a:srgbClr>
        </a:solidFill>
        <a:ln w="12700" cap="flat" cmpd="sng" algn="ctr">
          <a:solidFill>
            <a:srgbClr val="FF5F0F">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7940" tIns="6985" rIns="27940" bIns="6985" numCol="1" spcCol="1270" anchor="ctr" anchorCtr="0">
          <a:noAutofit/>
        </a:bodyPr>
        <a:lstStyle/>
        <a:p>
          <a:pPr marL="0" lvl="0" indent="0" algn="r" defTabSz="488950">
            <a:lnSpc>
              <a:spcPct val="90000"/>
            </a:lnSpc>
            <a:spcBef>
              <a:spcPct val="0"/>
            </a:spcBef>
            <a:spcAft>
              <a:spcPct val="35000"/>
            </a:spcAft>
            <a:buNone/>
          </a:pPr>
          <a:r>
            <a:rPr lang="fr-FR" sz="1100" b="0" i="0" kern="1200">
              <a:solidFill>
                <a:srgbClr val="000000">
                  <a:hueOff val="0"/>
                  <a:satOff val="0"/>
                  <a:lumOff val="0"/>
                  <a:alphaOff val="0"/>
                </a:srgbClr>
              </a:solidFill>
              <a:latin typeface="Arial" panose="020B0604020202020204"/>
              <a:ea typeface="+mn-ea"/>
              <a:cs typeface="+mn-cs"/>
            </a:rPr>
            <a:t>Maître d'ouvrage</a:t>
          </a:r>
          <a:endParaRPr lang="fr-FR" sz="1100" kern="1200">
            <a:solidFill>
              <a:srgbClr val="000000">
                <a:hueOff val="0"/>
                <a:satOff val="0"/>
                <a:lumOff val="0"/>
                <a:alphaOff val="0"/>
              </a:srgbClr>
            </a:solidFill>
            <a:latin typeface="Arial" panose="020B0604020202020204"/>
            <a:ea typeface="+mn-ea"/>
            <a:cs typeface="+mn-cs"/>
          </a:endParaRPr>
        </a:p>
      </dsp:txBody>
      <dsp:txXfrm>
        <a:off x="1968162" y="548870"/>
        <a:ext cx="1226149" cy="235128"/>
      </dsp:txXfrm>
    </dsp:sp>
    <dsp:sp modelId="{63ACAB9A-ABBC-4BDE-A7AD-9024AD8AA0FB}">
      <dsp:nvSpPr>
        <dsp:cNvPr id="0" name=""/>
        <dsp:cNvSpPr/>
      </dsp:nvSpPr>
      <dsp:spPr>
        <a:xfrm>
          <a:off x="781781" y="3339056"/>
          <a:ext cx="1362388" cy="705384"/>
        </a:xfrm>
        <a:prstGeom prst="rect">
          <a:avLst/>
        </a:prstGeom>
        <a:solidFill>
          <a:srgbClr val="FF5F0F">
            <a:hueOff val="0"/>
            <a:satOff val="0"/>
            <a:lumOff val="0"/>
            <a:alphaOff val="0"/>
          </a:srgbClr>
        </a:solidFill>
        <a:ln w="12700" cap="flat" cmpd="sng" algn="ctr">
          <a:solidFill>
            <a:srgbClr val="FFFFFF">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525" tIns="9525" rIns="9525" bIns="99538" numCol="1" spcCol="1270" anchor="ctr" anchorCtr="0">
          <a:noAutofit/>
        </a:bodyPr>
        <a:lstStyle/>
        <a:p>
          <a:pPr marL="0" lvl="0" indent="0" algn="ctr" defTabSz="666750">
            <a:lnSpc>
              <a:spcPct val="90000"/>
            </a:lnSpc>
            <a:spcBef>
              <a:spcPct val="0"/>
            </a:spcBef>
            <a:spcAft>
              <a:spcPct val="35000"/>
            </a:spcAft>
            <a:buNone/>
          </a:pPr>
          <a:r>
            <a:rPr lang="fr-FR" sz="1500" kern="1200">
              <a:solidFill>
                <a:srgbClr val="FFFFFF"/>
              </a:solidFill>
              <a:latin typeface="Arial" panose="020B0604020202020204"/>
              <a:ea typeface="+mn-ea"/>
              <a:cs typeface="+mn-cs"/>
            </a:rPr>
            <a:t>Le groupe de travail territorial</a:t>
          </a:r>
        </a:p>
      </dsp:txBody>
      <dsp:txXfrm>
        <a:off x="781781" y="3339056"/>
        <a:ext cx="1362388" cy="705384"/>
      </dsp:txXfrm>
    </dsp:sp>
    <dsp:sp modelId="{E0CD6638-0588-4CFD-B3C5-F34B74130EC0}">
      <dsp:nvSpPr>
        <dsp:cNvPr id="0" name=""/>
        <dsp:cNvSpPr/>
      </dsp:nvSpPr>
      <dsp:spPr>
        <a:xfrm>
          <a:off x="1054259" y="3887688"/>
          <a:ext cx="1226149" cy="235128"/>
        </a:xfrm>
        <a:prstGeom prst="rect">
          <a:avLst/>
        </a:prstGeom>
        <a:solidFill>
          <a:srgbClr val="FFFFFF">
            <a:alpha val="90000"/>
            <a:hueOff val="0"/>
            <a:satOff val="0"/>
            <a:lumOff val="0"/>
            <a:alphaOff val="0"/>
          </a:srgbClr>
        </a:solidFill>
        <a:ln w="12700" cap="flat" cmpd="sng" algn="ctr">
          <a:solidFill>
            <a:srgbClr val="FF5F0F">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7940" tIns="6985" rIns="27940" bIns="6985" numCol="1" spcCol="1270" anchor="ctr" anchorCtr="0">
          <a:noAutofit/>
        </a:bodyPr>
        <a:lstStyle/>
        <a:p>
          <a:pPr marL="0" lvl="0" indent="0" algn="ctr" defTabSz="488950">
            <a:lnSpc>
              <a:spcPct val="90000"/>
            </a:lnSpc>
            <a:spcBef>
              <a:spcPct val="0"/>
            </a:spcBef>
            <a:spcAft>
              <a:spcPct val="35000"/>
            </a:spcAft>
            <a:buNone/>
          </a:pPr>
          <a:r>
            <a:rPr lang="fr-FR" sz="1100" kern="1200">
              <a:solidFill>
                <a:srgbClr val="000000">
                  <a:hueOff val="0"/>
                  <a:satOff val="0"/>
                  <a:lumOff val="0"/>
                  <a:alphaOff val="0"/>
                </a:srgbClr>
              </a:solidFill>
              <a:latin typeface="Arial" panose="020B0604020202020204"/>
              <a:ea typeface="+mn-ea"/>
              <a:cs typeface="+mn-cs"/>
            </a:rPr>
            <a:t>Déconcentré</a:t>
          </a:r>
        </a:p>
      </dsp:txBody>
      <dsp:txXfrm>
        <a:off x="1054259" y="3887688"/>
        <a:ext cx="1226149" cy="235128"/>
      </dsp:txXfrm>
    </dsp:sp>
    <dsp:sp modelId="{1C72803C-23E0-4D17-B9E3-70985585C6D9}">
      <dsp:nvSpPr>
        <dsp:cNvPr id="0" name=""/>
        <dsp:cNvSpPr/>
      </dsp:nvSpPr>
      <dsp:spPr>
        <a:xfrm>
          <a:off x="2609588" y="3339056"/>
          <a:ext cx="1362388" cy="705384"/>
        </a:xfrm>
        <a:prstGeom prst="rect">
          <a:avLst/>
        </a:prstGeom>
        <a:solidFill>
          <a:srgbClr val="FF5F0F">
            <a:hueOff val="0"/>
            <a:satOff val="0"/>
            <a:lumOff val="0"/>
            <a:alphaOff val="0"/>
          </a:srgbClr>
        </a:solidFill>
        <a:ln w="12700" cap="flat" cmpd="sng" algn="ctr">
          <a:solidFill>
            <a:srgbClr val="FFFFFF">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525" tIns="9525" rIns="9525" bIns="99538" numCol="1" spcCol="1270" anchor="ctr" anchorCtr="0">
          <a:noAutofit/>
        </a:bodyPr>
        <a:lstStyle/>
        <a:p>
          <a:pPr marL="0" lvl="0" indent="0" algn="ctr" defTabSz="666750">
            <a:lnSpc>
              <a:spcPct val="90000"/>
            </a:lnSpc>
            <a:spcBef>
              <a:spcPct val="0"/>
            </a:spcBef>
            <a:spcAft>
              <a:spcPct val="35000"/>
            </a:spcAft>
            <a:buNone/>
          </a:pPr>
          <a:r>
            <a:rPr lang="fr-FR" sz="1500" kern="1200">
              <a:solidFill>
                <a:srgbClr val="FFFFFF"/>
              </a:solidFill>
              <a:latin typeface="Arial" panose="020B0604020202020204"/>
              <a:ea typeface="+mn-ea"/>
              <a:cs typeface="+mn-cs"/>
            </a:rPr>
            <a:t>Société civile</a:t>
          </a:r>
        </a:p>
      </dsp:txBody>
      <dsp:txXfrm>
        <a:off x="2609588" y="3339056"/>
        <a:ext cx="1362388" cy="705384"/>
      </dsp:txXfrm>
    </dsp:sp>
    <dsp:sp modelId="{D9467D52-590D-4914-AA08-DE13E27100F0}">
      <dsp:nvSpPr>
        <dsp:cNvPr id="0" name=""/>
        <dsp:cNvSpPr/>
      </dsp:nvSpPr>
      <dsp:spPr>
        <a:xfrm>
          <a:off x="2882065" y="3887688"/>
          <a:ext cx="1226149" cy="235128"/>
        </a:xfrm>
        <a:prstGeom prst="rect">
          <a:avLst/>
        </a:prstGeom>
        <a:solidFill>
          <a:srgbClr val="FFFFFF">
            <a:alpha val="90000"/>
            <a:hueOff val="0"/>
            <a:satOff val="0"/>
            <a:lumOff val="0"/>
            <a:alphaOff val="0"/>
          </a:srgbClr>
        </a:solidFill>
        <a:ln w="12700" cap="flat" cmpd="sng" algn="ctr">
          <a:solidFill>
            <a:srgbClr val="FF5F0F">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7940" tIns="6985" rIns="27940" bIns="6985" numCol="1" spcCol="1270" anchor="ctr" anchorCtr="0">
          <a:noAutofit/>
        </a:bodyPr>
        <a:lstStyle/>
        <a:p>
          <a:pPr marL="0" lvl="0" indent="0" algn="ctr" defTabSz="488950">
            <a:lnSpc>
              <a:spcPct val="90000"/>
            </a:lnSpc>
            <a:spcBef>
              <a:spcPct val="0"/>
            </a:spcBef>
            <a:spcAft>
              <a:spcPct val="35000"/>
            </a:spcAft>
            <a:buNone/>
          </a:pPr>
          <a:r>
            <a:rPr lang="fr-FR" sz="1100" kern="1200">
              <a:solidFill>
                <a:srgbClr val="000000">
                  <a:hueOff val="0"/>
                  <a:satOff val="0"/>
                  <a:lumOff val="0"/>
                  <a:alphaOff val="0"/>
                </a:srgbClr>
              </a:solidFill>
              <a:latin typeface="Arial" panose="020B0604020202020204"/>
              <a:ea typeface="+mn-ea"/>
              <a:cs typeface="+mn-cs"/>
            </a:rPr>
            <a:t>OPC, KNFP</a:t>
          </a:r>
        </a:p>
      </dsp:txBody>
      <dsp:txXfrm>
        <a:off x="2882065" y="3887688"/>
        <a:ext cx="1226149" cy="235128"/>
      </dsp:txXfrm>
    </dsp:sp>
    <dsp:sp modelId="{7A14414C-829B-4DC7-AFC6-A62835AFAA07}">
      <dsp:nvSpPr>
        <dsp:cNvPr id="0" name=""/>
        <dsp:cNvSpPr/>
      </dsp:nvSpPr>
      <dsp:spPr>
        <a:xfrm>
          <a:off x="781781" y="1113177"/>
          <a:ext cx="1362388" cy="705384"/>
        </a:xfrm>
        <a:prstGeom prst="rect">
          <a:avLst/>
        </a:prstGeom>
        <a:solidFill>
          <a:srgbClr val="FF5F0F">
            <a:hueOff val="0"/>
            <a:satOff val="0"/>
            <a:lumOff val="0"/>
            <a:alphaOff val="0"/>
          </a:srgbClr>
        </a:solidFill>
        <a:ln w="12700" cap="flat" cmpd="sng" algn="ctr">
          <a:solidFill>
            <a:srgbClr val="FFFFFF">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525" tIns="9525" rIns="9525" bIns="99538" numCol="1" spcCol="1270" anchor="ctr" anchorCtr="0">
          <a:noAutofit/>
        </a:bodyPr>
        <a:lstStyle/>
        <a:p>
          <a:pPr marL="0" lvl="0" indent="0" algn="ctr" defTabSz="666750">
            <a:lnSpc>
              <a:spcPct val="90000"/>
            </a:lnSpc>
            <a:spcBef>
              <a:spcPct val="0"/>
            </a:spcBef>
            <a:spcAft>
              <a:spcPct val="35000"/>
            </a:spcAft>
            <a:buNone/>
          </a:pPr>
          <a:r>
            <a:rPr lang="fr-FR" sz="1500" kern="1200">
              <a:solidFill>
                <a:srgbClr val="FFFFFF"/>
              </a:solidFill>
              <a:latin typeface="Arial" panose="020B0604020202020204"/>
              <a:ea typeface="+mn-ea"/>
              <a:cs typeface="+mn-cs"/>
            </a:rPr>
            <a:t>Comité de pilotage</a:t>
          </a:r>
        </a:p>
      </dsp:txBody>
      <dsp:txXfrm>
        <a:off x="781781" y="1113177"/>
        <a:ext cx="1362388" cy="705384"/>
      </dsp:txXfrm>
    </dsp:sp>
    <dsp:sp modelId="{8FDBCCB9-1806-404D-B4D5-F97B82CB3DF6}">
      <dsp:nvSpPr>
        <dsp:cNvPr id="0" name=""/>
        <dsp:cNvSpPr/>
      </dsp:nvSpPr>
      <dsp:spPr>
        <a:xfrm>
          <a:off x="1054259" y="1661809"/>
          <a:ext cx="1226149" cy="235128"/>
        </a:xfrm>
        <a:prstGeom prst="rect">
          <a:avLst/>
        </a:prstGeom>
        <a:solidFill>
          <a:srgbClr val="FFFFFF">
            <a:alpha val="90000"/>
            <a:hueOff val="0"/>
            <a:satOff val="0"/>
            <a:lumOff val="0"/>
            <a:alphaOff val="0"/>
          </a:srgbClr>
        </a:solidFill>
        <a:ln w="12700" cap="flat" cmpd="sng" algn="ctr">
          <a:solidFill>
            <a:srgbClr val="FF5F0F">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7940" tIns="6985" rIns="27940" bIns="6985" numCol="1" spcCol="1270" anchor="ctr" anchorCtr="0">
          <a:noAutofit/>
        </a:bodyPr>
        <a:lstStyle/>
        <a:p>
          <a:pPr marL="0" lvl="0" indent="0" algn="ctr" defTabSz="488950">
            <a:lnSpc>
              <a:spcPct val="90000"/>
            </a:lnSpc>
            <a:spcBef>
              <a:spcPct val="0"/>
            </a:spcBef>
            <a:spcAft>
              <a:spcPct val="35000"/>
            </a:spcAft>
            <a:buNone/>
          </a:pPr>
          <a:r>
            <a:rPr lang="fr-FR" sz="1100" kern="1200">
              <a:solidFill>
                <a:srgbClr val="000000">
                  <a:hueOff val="0"/>
                  <a:satOff val="0"/>
                  <a:lumOff val="0"/>
                  <a:alphaOff val="0"/>
                </a:srgbClr>
              </a:solidFill>
              <a:latin typeface="Arial" panose="020B0604020202020204"/>
              <a:ea typeface="+mn-ea"/>
              <a:cs typeface="+mn-cs"/>
            </a:rPr>
            <a:t>Signataires</a:t>
          </a:r>
        </a:p>
      </dsp:txBody>
      <dsp:txXfrm>
        <a:off x="1054259" y="1661809"/>
        <a:ext cx="1226149" cy="235128"/>
      </dsp:txXfrm>
    </dsp:sp>
    <dsp:sp modelId="{46EBE564-7F53-4D2A-9F6A-06D3C459440F}">
      <dsp:nvSpPr>
        <dsp:cNvPr id="0" name=""/>
        <dsp:cNvSpPr/>
      </dsp:nvSpPr>
      <dsp:spPr>
        <a:xfrm>
          <a:off x="781781" y="2226117"/>
          <a:ext cx="1362388" cy="705384"/>
        </a:xfrm>
        <a:prstGeom prst="rect">
          <a:avLst/>
        </a:prstGeom>
        <a:solidFill>
          <a:srgbClr val="FF5F0F">
            <a:hueOff val="0"/>
            <a:satOff val="0"/>
            <a:lumOff val="0"/>
            <a:alphaOff val="0"/>
          </a:srgbClr>
        </a:solidFill>
        <a:ln w="12700" cap="flat" cmpd="sng" algn="ctr">
          <a:solidFill>
            <a:srgbClr val="FFFFFF">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525" tIns="9525" rIns="9525" bIns="99538" numCol="1" spcCol="1270" anchor="ctr" anchorCtr="0">
          <a:noAutofit/>
        </a:bodyPr>
        <a:lstStyle/>
        <a:p>
          <a:pPr marL="0" lvl="0" indent="0" algn="ctr" defTabSz="666750">
            <a:lnSpc>
              <a:spcPct val="90000"/>
            </a:lnSpc>
            <a:spcBef>
              <a:spcPct val="0"/>
            </a:spcBef>
            <a:spcAft>
              <a:spcPct val="35000"/>
            </a:spcAft>
            <a:buNone/>
          </a:pPr>
          <a:r>
            <a:rPr lang="fr-FR" sz="1500" kern="1200">
              <a:solidFill>
                <a:srgbClr val="FFFFFF"/>
              </a:solidFill>
              <a:latin typeface="Arial" panose="020B0604020202020204"/>
              <a:ea typeface="+mn-ea"/>
              <a:cs typeface="+mn-cs"/>
            </a:rPr>
            <a:t>Comité technique</a:t>
          </a:r>
        </a:p>
      </dsp:txBody>
      <dsp:txXfrm>
        <a:off x="781781" y="2226117"/>
        <a:ext cx="1362388" cy="705384"/>
      </dsp:txXfrm>
    </dsp:sp>
    <dsp:sp modelId="{56A1C40A-FE72-4DA1-981D-F74F3DB8E7C3}">
      <dsp:nvSpPr>
        <dsp:cNvPr id="0" name=""/>
        <dsp:cNvSpPr/>
      </dsp:nvSpPr>
      <dsp:spPr>
        <a:xfrm>
          <a:off x="1054247" y="2801960"/>
          <a:ext cx="1226149" cy="235128"/>
        </a:xfrm>
        <a:prstGeom prst="rect">
          <a:avLst/>
        </a:prstGeom>
        <a:solidFill>
          <a:srgbClr val="FFFFFF">
            <a:alpha val="90000"/>
            <a:hueOff val="0"/>
            <a:satOff val="0"/>
            <a:lumOff val="0"/>
            <a:alphaOff val="0"/>
          </a:srgbClr>
        </a:solidFill>
        <a:ln w="12700" cap="flat" cmpd="sng" algn="ctr">
          <a:solidFill>
            <a:srgbClr val="FF5F0F">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7940" tIns="6985" rIns="27940" bIns="6985" numCol="1" spcCol="1270" anchor="ctr" anchorCtr="0">
          <a:noAutofit/>
        </a:bodyPr>
        <a:lstStyle/>
        <a:p>
          <a:pPr marL="0" lvl="0" indent="0" algn="ctr" defTabSz="488950">
            <a:lnSpc>
              <a:spcPct val="90000"/>
            </a:lnSpc>
            <a:spcBef>
              <a:spcPct val="0"/>
            </a:spcBef>
            <a:spcAft>
              <a:spcPct val="35000"/>
            </a:spcAft>
            <a:buNone/>
          </a:pPr>
          <a:r>
            <a:rPr lang="fr-FR" sz="1100" kern="1200">
              <a:solidFill>
                <a:srgbClr val="000000">
                  <a:hueOff val="0"/>
                  <a:satOff val="0"/>
                  <a:lumOff val="0"/>
                  <a:alphaOff val="0"/>
                </a:srgbClr>
              </a:solidFill>
              <a:latin typeface="Arial" panose="020B0604020202020204"/>
              <a:ea typeface="+mn-ea"/>
              <a:cs typeface="+mn-cs"/>
            </a:rPr>
            <a:t>Central</a:t>
          </a:r>
        </a:p>
      </dsp:txBody>
      <dsp:txXfrm>
        <a:off x="1054247" y="2801960"/>
        <a:ext cx="1226149" cy="235128"/>
      </dsp:txXfrm>
    </dsp:sp>
    <dsp:sp modelId="{7384F382-7BBC-4136-87E2-0A88E711BB8B}">
      <dsp:nvSpPr>
        <dsp:cNvPr id="0" name=""/>
        <dsp:cNvSpPr/>
      </dsp:nvSpPr>
      <dsp:spPr>
        <a:xfrm>
          <a:off x="3523491" y="237"/>
          <a:ext cx="1362388" cy="705384"/>
        </a:xfrm>
        <a:prstGeom prst="rect">
          <a:avLst/>
        </a:prstGeom>
        <a:solidFill>
          <a:srgbClr val="FF5F0F">
            <a:hueOff val="0"/>
            <a:satOff val="0"/>
            <a:lumOff val="0"/>
            <a:alphaOff val="0"/>
          </a:srgbClr>
        </a:solidFill>
        <a:ln w="12700" cap="flat" cmpd="sng" algn="ctr">
          <a:solidFill>
            <a:srgbClr val="FFFFFF">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525" tIns="9525" rIns="9525" bIns="99538" numCol="1" spcCol="1270" anchor="ctr" anchorCtr="0">
          <a:noAutofit/>
        </a:bodyPr>
        <a:lstStyle/>
        <a:p>
          <a:pPr marL="0" lvl="0" indent="0" algn="ctr" defTabSz="666750">
            <a:lnSpc>
              <a:spcPct val="90000"/>
            </a:lnSpc>
            <a:spcBef>
              <a:spcPct val="0"/>
            </a:spcBef>
            <a:spcAft>
              <a:spcPct val="35000"/>
            </a:spcAft>
            <a:buNone/>
          </a:pPr>
          <a:r>
            <a:rPr lang="fr-FR" sz="1500" kern="1200">
              <a:solidFill>
                <a:srgbClr val="FFFFFF"/>
              </a:solidFill>
              <a:latin typeface="Arial" panose="020B0604020202020204"/>
              <a:ea typeface="+mn-ea"/>
              <a:cs typeface="+mn-cs"/>
            </a:rPr>
            <a:t>AFD</a:t>
          </a:r>
        </a:p>
      </dsp:txBody>
      <dsp:txXfrm>
        <a:off x="3523491" y="237"/>
        <a:ext cx="1362388" cy="705384"/>
      </dsp:txXfrm>
    </dsp:sp>
    <dsp:sp modelId="{0843938A-020E-4D2C-B1FF-D0FA9E28D248}">
      <dsp:nvSpPr>
        <dsp:cNvPr id="0" name=""/>
        <dsp:cNvSpPr/>
      </dsp:nvSpPr>
      <dsp:spPr>
        <a:xfrm>
          <a:off x="3795968" y="548870"/>
          <a:ext cx="1226149" cy="235128"/>
        </a:xfrm>
        <a:prstGeom prst="rect">
          <a:avLst/>
        </a:prstGeom>
        <a:solidFill>
          <a:srgbClr val="FFFFFF">
            <a:alpha val="90000"/>
            <a:hueOff val="0"/>
            <a:satOff val="0"/>
            <a:lumOff val="0"/>
            <a:alphaOff val="0"/>
          </a:srgbClr>
        </a:solidFill>
        <a:ln w="12700" cap="flat" cmpd="sng" algn="ctr">
          <a:solidFill>
            <a:srgbClr val="FF5F0F">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7940" tIns="6985" rIns="27940" bIns="6985" numCol="1" spcCol="1270" anchor="ctr" anchorCtr="0">
          <a:noAutofit/>
        </a:bodyPr>
        <a:lstStyle/>
        <a:p>
          <a:pPr marL="0" lvl="0" indent="0" algn="ctr" defTabSz="488950">
            <a:lnSpc>
              <a:spcPct val="90000"/>
            </a:lnSpc>
            <a:spcBef>
              <a:spcPct val="0"/>
            </a:spcBef>
            <a:spcAft>
              <a:spcPct val="35000"/>
            </a:spcAft>
            <a:buNone/>
          </a:pPr>
          <a:r>
            <a:rPr lang="fr-FR" sz="1100" kern="1200">
              <a:solidFill>
                <a:srgbClr val="000000">
                  <a:hueOff val="0"/>
                  <a:satOff val="0"/>
                  <a:lumOff val="0"/>
                  <a:alphaOff val="0"/>
                </a:srgbClr>
              </a:solidFill>
              <a:latin typeface="Arial" panose="020B0604020202020204"/>
              <a:ea typeface="+mn-ea"/>
              <a:cs typeface="+mn-cs"/>
            </a:rPr>
            <a:t>Bailleur</a:t>
          </a:r>
        </a:p>
      </dsp:txBody>
      <dsp:txXfrm>
        <a:off x="3795968" y="548870"/>
        <a:ext cx="1226149" cy="235128"/>
      </dsp:txXfrm>
    </dsp:sp>
    <dsp:sp modelId="{1BDF624D-FB0D-4D46-AB0E-D586C6D51A04}">
      <dsp:nvSpPr>
        <dsp:cNvPr id="0" name=""/>
        <dsp:cNvSpPr/>
      </dsp:nvSpPr>
      <dsp:spPr>
        <a:xfrm>
          <a:off x="3523491" y="1113177"/>
          <a:ext cx="1362388" cy="705384"/>
        </a:xfrm>
        <a:prstGeom prst="rect">
          <a:avLst/>
        </a:prstGeom>
        <a:solidFill>
          <a:srgbClr val="FF5F0F">
            <a:hueOff val="0"/>
            <a:satOff val="0"/>
            <a:lumOff val="0"/>
            <a:alphaOff val="0"/>
          </a:srgbClr>
        </a:solidFill>
        <a:ln w="12700" cap="flat" cmpd="sng" algn="ctr">
          <a:solidFill>
            <a:srgbClr val="FFFFFF">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525" tIns="9525" rIns="9525" bIns="99538" numCol="1" spcCol="1270" anchor="ctr" anchorCtr="0">
          <a:noAutofit/>
        </a:bodyPr>
        <a:lstStyle/>
        <a:p>
          <a:pPr marL="0" lvl="0" indent="0" algn="ctr" defTabSz="666750">
            <a:lnSpc>
              <a:spcPct val="90000"/>
            </a:lnSpc>
            <a:spcBef>
              <a:spcPct val="0"/>
            </a:spcBef>
            <a:spcAft>
              <a:spcPct val="35000"/>
            </a:spcAft>
            <a:buNone/>
          </a:pPr>
          <a:r>
            <a:rPr lang="fr-FR" sz="1500" kern="1200">
              <a:solidFill>
                <a:srgbClr val="FFFFFF"/>
              </a:solidFill>
              <a:latin typeface="Arial" panose="020B0604020202020204"/>
              <a:ea typeface="+mn-ea"/>
              <a:cs typeface="+mn-cs"/>
            </a:rPr>
            <a:t>EF</a:t>
          </a:r>
        </a:p>
      </dsp:txBody>
      <dsp:txXfrm>
        <a:off x="3523491" y="1113177"/>
        <a:ext cx="1362388" cy="705384"/>
      </dsp:txXfrm>
    </dsp:sp>
    <dsp:sp modelId="{055DF246-6E39-4AC6-BD49-7DA673255680}">
      <dsp:nvSpPr>
        <dsp:cNvPr id="0" name=""/>
        <dsp:cNvSpPr/>
      </dsp:nvSpPr>
      <dsp:spPr>
        <a:xfrm>
          <a:off x="3795968" y="1661809"/>
          <a:ext cx="1226149" cy="235128"/>
        </a:xfrm>
        <a:prstGeom prst="rect">
          <a:avLst/>
        </a:prstGeom>
        <a:solidFill>
          <a:srgbClr val="FFFFFF">
            <a:alpha val="90000"/>
            <a:hueOff val="0"/>
            <a:satOff val="0"/>
            <a:lumOff val="0"/>
            <a:alphaOff val="0"/>
          </a:srgbClr>
        </a:solidFill>
        <a:ln w="12700" cap="flat" cmpd="sng" algn="ctr">
          <a:solidFill>
            <a:srgbClr val="FF5F0F">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7940" tIns="6985" rIns="27940" bIns="6985" numCol="1" spcCol="1270" anchor="ctr" anchorCtr="0">
          <a:noAutofit/>
        </a:bodyPr>
        <a:lstStyle/>
        <a:p>
          <a:pPr marL="0" lvl="0" indent="0" algn="ctr" defTabSz="488950">
            <a:lnSpc>
              <a:spcPct val="90000"/>
            </a:lnSpc>
            <a:spcBef>
              <a:spcPct val="0"/>
            </a:spcBef>
            <a:spcAft>
              <a:spcPct val="35000"/>
            </a:spcAft>
            <a:buNone/>
          </a:pPr>
          <a:r>
            <a:rPr lang="fr-FR" sz="1100" b="0" i="0" kern="1200">
              <a:solidFill>
                <a:srgbClr val="000000">
                  <a:hueOff val="0"/>
                  <a:satOff val="0"/>
                  <a:lumOff val="0"/>
                  <a:alphaOff val="0"/>
                </a:srgbClr>
              </a:solidFill>
              <a:latin typeface="Arial" panose="020B0604020202020204"/>
              <a:ea typeface="+mn-ea"/>
              <a:cs typeface="+mn-cs"/>
            </a:rPr>
            <a:t>Maître d'œuvre</a:t>
          </a:r>
          <a:endParaRPr lang="fr-FR" sz="1100" kern="1200">
            <a:solidFill>
              <a:srgbClr val="000000">
                <a:hueOff val="0"/>
                <a:satOff val="0"/>
                <a:lumOff val="0"/>
                <a:alphaOff val="0"/>
              </a:srgbClr>
            </a:solidFill>
            <a:latin typeface="Arial" panose="020B0604020202020204"/>
            <a:ea typeface="+mn-ea"/>
            <a:cs typeface="+mn-cs"/>
          </a:endParaRPr>
        </a:p>
      </dsp:txBody>
      <dsp:txXfrm>
        <a:off x="3795968" y="1661809"/>
        <a:ext cx="1226149" cy="235128"/>
      </dsp:txXfrm>
    </dsp:sp>
    <dsp:sp modelId="{F3B1E4D2-07E0-4795-BE0C-C75A31F8245D}">
      <dsp:nvSpPr>
        <dsp:cNvPr id="0" name=""/>
        <dsp:cNvSpPr/>
      </dsp:nvSpPr>
      <dsp:spPr>
        <a:xfrm>
          <a:off x="3523491" y="2226117"/>
          <a:ext cx="1362388" cy="705384"/>
        </a:xfrm>
        <a:prstGeom prst="rect">
          <a:avLst/>
        </a:prstGeom>
        <a:solidFill>
          <a:srgbClr val="FF5F0F">
            <a:hueOff val="0"/>
            <a:satOff val="0"/>
            <a:lumOff val="0"/>
            <a:alphaOff val="0"/>
          </a:srgbClr>
        </a:solidFill>
        <a:ln w="12700" cap="flat" cmpd="sng" algn="ctr">
          <a:solidFill>
            <a:srgbClr val="FFFFFF">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525" tIns="9525" rIns="9525" bIns="99538" numCol="1" spcCol="1270" anchor="ctr" anchorCtr="0">
          <a:noAutofit/>
        </a:bodyPr>
        <a:lstStyle/>
        <a:p>
          <a:pPr marL="0" lvl="0" indent="0" algn="ctr" defTabSz="666750">
            <a:lnSpc>
              <a:spcPct val="90000"/>
            </a:lnSpc>
            <a:spcBef>
              <a:spcPct val="0"/>
            </a:spcBef>
            <a:spcAft>
              <a:spcPct val="35000"/>
            </a:spcAft>
            <a:buNone/>
          </a:pPr>
          <a:r>
            <a:rPr lang="fr-FR" sz="1500" kern="1200">
              <a:solidFill>
                <a:srgbClr val="FFFFFF"/>
              </a:solidFill>
              <a:latin typeface="Arial" panose="020B0604020202020204"/>
              <a:ea typeface="+mn-ea"/>
              <a:cs typeface="+mn-cs"/>
            </a:rPr>
            <a:t>Equipe technique</a:t>
          </a:r>
        </a:p>
      </dsp:txBody>
      <dsp:txXfrm>
        <a:off x="3523491" y="2226117"/>
        <a:ext cx="1362388" cy="705384"/>
      </dsp:txXfrm>
    </dsp:sp>
    <dsp:sp modelId="{F84F42EA-2236-4811-B1FB-D870DAAFFCDE}">
      <dsp:nvSpPr>
        <dsp:cNvPr id="0" name=""/>
        <dsp:cNvSpPr/>
      </dsp:nvSpPr>
      <dsp:spPr>
        <a:xfrm>
          <a:off x="3795968" y="2774749"/>
          <a:ext cx="1226149" cy="235128"/>
        </a:xfrm>
        <a:prstGeom prst="rect">
          <a:avLst/>
        </a:prstGeom>
        <a:solidFill>
          <a:srgbClr val="FFFFFF">
            <a:alpha val="90000"/>
            <a:hueOff val="0"/>
            <a:satOff val="0"/>
            <a:lumOff val="0"/>
            <a:alphaOff val="0"/>
          </a:srgbClr>
        </a:solidFill>
        <a:ln w="12700" cap="flat" cmpd="sng" algn="ctr">
          <a:solidFill>
            <a:srgbClr val="FF5F0F">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7620" rIns="30480" bIns="7620" numCol="1" spcCol="1270" anchor="ctr" anchorCtr="0">
          <a:noAutofit/>
        </a:bodyPr>
        <a:lstStyle/>
        <a:p>
          <a:pPr marL="0" lvl="0" indent="0" algn="ctr" defTabSz="533400">
            <a:lnSpc>
              <a:spcPct val="90000"/>
            </a:lnSpc>
            <a:spcBef>
              <a:spcPct val="0"/>
            </a:spcBef>
            <a:spcAft>
              <a:spcPct val="35000"/>
            </a:spcAft>
            <a:buNone/>
          </a:pPr>
          <a:r>
            <a:rPr lang="fr-FR" sz="1200" kern="1200">
              <a:solidFill>
                <a:srgbClr val="000000">
                  <a:hueOff val="0"/>
                  <a:satOff val="0"/>
                  <a:lumOff val="0"/>
                  <a:alphaOff val="0"/>
                </a:srgbClr>
              </a:solidFill>
              <a:latin typeface="Arial" panose="020B0604020202020204"/>
              <a:ea typeface="+mn-ea"/>
              <a:cs typeface="+mn-cs"/>
            </a:rPr>
            <a:t>EF</a:t>
          </a:r>
          <a:endParaRPr lang="fr-FR" sz="1600" kern="1200">
            <a:solidFill>
              <a:srgbClr val="000000">
                <a:hueOff val="0"/>
                <a:satOff val="0"/>
                <a:lumOff val="0"/>
                <a:alphaOff val="0"/>
              </a:srgbClr>
            </a:solidFill>
            <a:latin typeface="Arial" panose="020B0604020202020204"/>
            <a:ea typeface="+mn-ea"/>
            <a:cs typeface="+mn-cs"/>
          </a:endParaRPr>
        </a:p>
      </dsp:txBody>
      <dsp:txXfrm>
        <a:off x="3795968" y="2774749"/>
        <a:ext cx="1226149" cy="23512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CFFBC72-C43F-4C26-94BB-B628DE83DEA2}">
      <dsp:nvSpPr>
        <dsp:cNvPr id="0" name=""/>
        <dsp:cNvSpPr/>
      </dsp:nvSpPr>
      <dsp:spPr>
        <a:xfrm>
          <a:off x="4771" y="91661"/>
          <a:ext cx="1341024" cy="559392"/>
        </a:xfrm>
        <a:prstGeom prst="roundRect">
          <a:avLst>
            <a:gd name="adj" fmla="val 10000"/>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784" tIns="49784" rIns="49784" bIns="26670" numCol="1" spcCol="1270" anchor="t" anchorCtr="0">
          <a:noAutofit/>
        </a:bodyPr>
        <a:lstStyle/>
        <a:p>
          <a:pPr marL="0" lvl="0" indent="0" algn="l" defTabSz="311150">
            <a:lnSpc>
              <a:spcPct val="90000"/>
            </a:lnSpc>
            <a:spcBef>
              <a:spcPct val="0"/>
            </a:spcBef>
            <a:spcAft>
              <a:spcPct val="35000"/>
            </a:spcAft>
            <a:buNone/>
          </a:pPr>
          <a:br>
            <a:rPr lang="fr-FR" sz="700" kern="1200"/>
          </a:br>
          <a:r>
            <a:rPr lang="fr-FR" sz="700" kern="1200"/>
            <a:t>Démarrage</a:t>
          </a:r>
        </a:p>
      </dsp:txBody>
      <dsp:txXfrm>
        <a:off x="4771" y="91661"/>
        <a:ext cx="1341024" cy="372928"/>
      </dsp:txXfrm>
    </dsp:sp>
    <dsp:sp modelId="{4326C811-C200-4934-AB4B-AF9BA986CDE9}">
      <dsp:nvSpPr>
        <dsp:cNvPr id="0" name=""/>
        <dsp:cNvSpPr/>
      </dsp:nvSpPr>
      <dsp:spPr>
        <a:xfrm>
          <a:off x="279439" y="464590"/>
          <a:ext cx="1341024" cy="1436400"/>
        </a:xfrm>
        <a:prstGeom prst="roundRect">
          <a:avLst>
            <a:gd name="adj" fmla="val 10000"/>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9784" tIns="49784" rIns="49784" bIns="49784" numCol="1" spcCol="1270" anchor="t" anchorCtr="0">
          <a:noAutofit/>
        </a:bodyPr>
        <a:lstStyle/>
        <a:p>
          <a:pPr marL="57150" lvl="1" indent="-57150" algn="l" defTabSz="311150">
            <a:lnSpc>
              <a:spcPct val="90000"/>
            </a:lnSpc>
            <a:spcBef>
              <a:spcPct val="0"/>
            </a:spcBef>
            <a:spcAft>
              <a:spcPct val="15000"/>
            </a:spcAft>
            <a:buChar char="•"/>
          </a:pPr>
          <a:r>
            <a:rPr lang="fr-FR" sz="700" kern="1200"/>
            <a:t>Réunion de démarrage</a:t>
          </a:r>
        </a:p>
        <a:p>
          <a:pPr marL="57150" lvl="1" indent="-57150" algn="l" defTabSz="311150">
            <a:lnSpc>
              <a:spcPct val="90000"/>
            </a:lnSpc>
            <a:spcBef>
              <a:spcPct val="0"/>
            </a:spcBef>
            <a:spcAft>
              <a:spcPct val="15000"/>
            </a:spcAft>
            <a:buChar char="•"/>
          </a:pPr>
          <a:r>
            <a:rPr lang="fr-FR" sz="700" kern="1200"/>
            <a:t>Revue documentaire initiale</a:t>
          </a:r>
        </a:p>
        <a:p>
          <a:pPr marL="57150" lvl="1" indent="-57150" algn="l" defTabSz="311150">
            <a:lnSpc>
              <a:spcPct val="90000"/>
            </a:lnSpc>
            <a:spcBef>
              <a:spcPct val="0"/>
            </a:spcBef>
            <a:spcAft>
              <a:spcPct val="15000"/>
            </a:spcAft>
            <a:buChar char="•"/>
          </a:pPr>
          <a:r>
            <a:rPr lang="fr-FR" sz="700" kern="1200">
              <a:solidFill>
                <a:schemeClr val="tx1"/>
              </a:solidFill>
            </a:rPr>
            <a:t>Entretiens de cadrage avec les parties prenantes clés du programme</a:t>
          </a:r>
        </a:p>
        <a:p>
          <a:pPr marL="57150" lvl="1" indent="-57150" algn="l" defTabSz="311150">
            <a:lnSpc>
              <a:spcPct val="90000"/>
            </a:lnSpc>
            <a:spcBef>
              <a:spcPct val="0"/>
            </a:spcBef>
            <a:spcAft>
              <a:spcPct val="15000"/>
            </a:spcAft>
            <a:buChar char="•"/>
          </a:pPr>
          <a:r>
            <a:rPr lang="fr-FR" sz="700" kern="1200"/>
            <a:t>Rapport de démarrage/cadrage intégrant les questions évaluatives, la méthodologie proposée, la marice d'évaluation </a:t>
          </a:r>
        </a:p>
        <a:p>
          <a:pPr marL="57150" lvl="1" indent="-57150" algn="l" defTabSz="311150">
            <a:lnSpc>
              <a:spcPct val="90000"/>
            </a:lnSpc>
            <a:spcBef>
              <a:spcPct val="0"/>
            </a:spcBef>
            <a:spcAft>
              <a:spcPct val="15000"/>
            </a:spcAft>
            <a:buChar char="•"/>
          </a:pPr>
          <a:r>
            <a:rPr lang="fr-FR" sz="700" kern="1200"/>
            <a:t>Les principaux outils de collecte </a:t>
          </a:r>
        </a:p>
      </dsp:txBody>
      <dsp:txXfrm>
        <a:off x="318716" y="503867"/>
        <a:ext cx="1262470" cy="1357846"/>
      </dsp:txXfrm>
    </dsp:sp>
    <dsp:sp modelId="{F26FD1DE-1192-4577-A600-3AF349721C3C}">
      <dsp:nvSpPr>
        <dsp:cNvPr id="0" name=""/>
        <dsp:cNvSpPr/>
      </dsp:nvSpPr>
      <dsp:spPr>
        <a:xfrm>
          <a:off x="1549090" y="111187"/>
          <a:ext cx="430984" cy="333876"/>
        </a:xfrm>
        <a:prstGeom prst="rightArrow">
          <a:avLst>
            <a:gd name="adj1" fmla="val 60000"/>
            <a:gd name="adj2" fmla="val 50000"/>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fr-FR" sz="600" kern="1200"/>
        </a:p>
      </dsp:txBody>
      <dsp:txXfrm>
        <a:off x="1549090" y="177962"/>
        <a:ext cx="330821" cy="200326"/>
      </dsp:txXfrm>
    </dsp:sp>
    <dsp:sp modelId="{AACCA299-0F4E-4591-9A6A-9D607465691A}">
      <dsp:nvSpPr>
        <dsp:cNvPr id="0" name=""/>
        <dsp:cNvSpPr/>
      </dsp:nvSpPr>
      <dsp:spPr>
        <a:xfrm>
          <a:off x="2158973" y="91661"/>
          <a:ext cx="1341024" cy="559392"/>
        </a:xfrm>
        <a:prstGeom prst="roundRect">
          <a:avLst>
            <a:gd name="adj" fmla="val 10000"/>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784" tIns="49784" rIns="49784" bIns="26670" numCol="1" spcCol="1270" anchor="t" anchorCtr="0">
          <a:noAutofit/>
        </a:bodyPr>
        <a:lstStyle/>
        <a:p>
          <a:pPr marL="0" lvl="0" indent="0" algn="l" defTabSz="311150">
            <a:lnSpc>
              <a:spcPct val="90000"/>
            </a:lnSpc>
            <a:spcBef>
              <a:spcPct val="0"/>
            </a:spcBef>
            <a:spcAft>
              <a:spcPct val="35000"/>
            </a:spcAft>
            <a:buNone/>
          </a:pPr>
          <a:r>
            <a:rPr lang="fr-FR" sz="700" b="1" kern="1200"/>
            <a:t>Revue </a:t>
          </a:r>
          <a:r>
            <a:rPr lang="fr-FR" sz="700" kern="1200"/>
            <a:t>documentaire et collecte primaire</a:t>
          </a:r>
        </a:p>
      </dsp:txBody>
      <dsp:txXfrm>
        <a:off x="2158973" y="91661"/>
        <a:ext cx="1341024" cy="372928"/>
      </dsp:txXfrm>
    </dsp:sp>
    <dsp:sp modelId="{DAA11B9C-9343-4401-A705-EE258C408626}">
      <dsp:nvSpPr>
        <dsp:cNvPr id="0" name=""/>
        <dsp:cNvSpPr/>
      </dsp:nvSpPr>
      <dsp:spPr>
        <a:xfrm>
          <a:off x="2394469" y="464590"/>
          <a:ext cx="1419366" cy="1436400"/>
        </a:xfrm>
        <a:prstGeom prst="roundRect">
          <a:avLst>
            <a:gd name="adj" fmla="val 10000"/>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9784" tIns="49784" rIns="49784" bIns="49784" numCol="1" spcCol="1270" anchor="t" anchorCtr="0">
          <a:noAutofit/>
        </a:bodyPr>
        <a:lstStyle/>
        <a:p>
          <a:pPr marL="57150" lvl="1" indent="-57150" algn="l" defTabSz="311150">
            <a:lnSpc>
              <a:spcPct val="90000"/>
            </a:lnSpc>
            <a:spcBef>
              <a:spcPct val="0"/>
            </a:spcBef>
            <a:spcAft>
              <a:spcPct val="15000"/>
            </a:spcAft>
            <a:buChar char="•"/>
          </a:pPr>
          <a:r>
            <a:rPr lang="fr-FR" sz="700" kern="1200">
              <a:solidFill>
                <a:schemeClr val="tx1"/>
              </a:solidFill>
            </a:rPr>
            <a:t>Revue documentaire approfondie</a:t>
          </a:r>
        </a:p>
        <a:p>
          <a:pPr marL="57150" lvl="1" indent="-57150" algn="l" defTabSz="311150">
            <a:lnSpc>
              <a:spcPct val="90000"/>
            </a:lnSpc>
            <a:spcBef>
              <a:spcPct val="0"/>
            </a:spcBef>
            <a:spcAft>
              <a:spcPct val="15000"/>
            </a:spcAft>
            <a:buChar char="•"/>
          </a:pPr>
          <a:r>
            <a:rPr lang="fr-FR" sz="700" kern="1200">
              <a:solidFill>
                <a:schemeClr val="tx1"/>
              </a:solidFill>
            </a:rPr>
            <a:t>Collecte de donnée primaires</a:t>
          </a:r>
        </a:p>
        <a:p>
          <a:pPr marL="57150" lvl="1" indent="-57150" algn="l" defTabSz="311150">
            <a:lnSpc>
              <a:spcPct val="90000"/>
            </a:lnSpc>
            <a:spcBef>
              <a:spcPct val="0"/>
            </a:spcBef>
            <a:spcAft>
              <a:spcPct val="15000"/>
            </a:spcAft>
            <a:buChar char="•"/>
          </a:pPr>
          <a:r>
            <a:rPr lang="fr-FR" sz="700" kern="1200">
              <a:solidFill>
                <a:schemeClr val="tx1"/>
              </a:solidFill>
            </a:rPr>
            <a:t>Réalisation d'ateliers</a:t>
          </a:r>
        </a:p>
        <a:p>
          <a:pPr marL="57150" lvl="1" indent="-57150" algn="l" defTabSz="311150">
            <a:lnSpc>
              <a:spcPct val="90000"/>
            </a:lnSpc>
            <a:spcBef>
              <a:spcPct val="0"/>
            </a:spcBef>
            <a:spcAft>
              <a:spcPct val="15000"/>
            </a:spcAft>
            <a:buChar char="•"/>
          </a:pPr>
          <a:r>
            <a:rPr lang="fr-FR" sz="700" kern="1200">
              <a:solidFill>
                <a:schemeClr val="tx1"/>
              </a:solidFill>
            </a:rPr>
            <a:t>Analyse de données et triangulation</a:t>
          </a:r>
        </a:p>
        <a:p>
          <a:pPr marL="57150" lvl="1" indent="-57150" algn="l" defTabSz="311150">
            <a:lnSpc>
              <a:spcPct val="90000"/>
            </a:lnSpc>
            <a:spcBef>
              <a:spcPct val="0"/>
            </a:spcBef>
            <a:spcAft>
              <a:spcPct val="15000"/>
            </a:spcAft>
            <a:buChar char="•"/>
          </a:pPr>
          <a:r>
            <a:rPr lang="fr-FR" sz="700" kern="1200">
              <a:solidFill>
                <a:schemeClr val="tx1"/>
              </a:solidFill>
            </a:rPr>
            <a:t>Restitution des résultats préliminaires au Comité de pilotage</a:t>
          </a:r>
        </a:p>
        <a:p>
          <a:pPr marL="57150" lvl="1" indent="-57150" algn="l" defTabSz="311150">
            <a:lnSpc>
              <a:spcPct val="90000"/>
            </a:lnSpc>
            <a:spcBef>
              <a:spcPct val="0"/>
            </a:spcBef>
            <a:spcAft>
              <a:spcPct val="15000"/>
            </a:spcAft>
            <a:buChar char="•"/>
          </a:pPr>
          <a:endParaRPr lang="fr-FR" sz="700" kern="1200"/>
        </a:p>
      </dsp:txBody>
      <dsp:txXfrm>
        <a:off x="2436041" y="506162"/>
        <a:ext cx="1336222" cy="1353256"/>
      </dsp:txXfrm>
    </dsp:sp>
    <dsp:sp modelId="{CCA1C9F8-0C62-4436-95DD-54AFF5B1A042}">
      <dsp:nvSpPr>
        <dsp:cNvPr id="0" name=""/>
        <dsp:cNvSpPr/>
      </dsp:nvSpPr>
      <dsp:spPr>
        <a:xfrm>
          <a:off x="3713084" y="111187"/>
          <a:ext cx="451744" cy="333876"/>
        </a:xfrm>
        <a:prstGeom prst="rightArrow">
          <a:avLst>
            <a:gd name="adj1" fmla="val 60000"/>
            <a:gd name="adj2" fmla="val 50000"/>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fr-FR" sz="600" kern="1200"/>
        </a:p>
      </dsp:txBody>
      <dsp:txXfrm>
        <a:off x="3713084" y="177962"/>
        <a:ext cx="351581" cy="200326"/>
      </dsp:txXfrm>
    </dsp:sp>
    <dsp:sp modelId="{3C13EC01-04F2-4285-B232-C9FB3ADB27A9}">
      <dsp:nvSpPr>
        <dsp:cNvPr id="0" name=""/>
        <dsp:cNvSpPr/>
      </dsp:nvSpPr>
      <dsp:spPr>
        <a:xfrm>
          <a:off x="4352346" y="91661"/>
          <a:ext cx="1341024" cy="559392"/>
        </a:xfrm>
        <a:prstGeom prst="roundRect">
          <a:avLst>
            <a:gd name="adj" fmla="val 10000"/>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784" tIns="49784" rIns="49784" bIns="26670" numCol="1" spcCol="1270" anchor="t" anchorCtr="0">
          <a:noAutofit/>
        </a:bodyPr>
        <a:lstStyle/>
        <a:p>
          <a:pPr marL="0" lvl="0" indent="0" algn="l" defTabSz="311150">
            <a:lnSpc>
              <a:spcPct val="90000"/>
            </a:lnSpc>
            <a:spcBef>
              <a:spcPct val="0"/>
            </a:spcBef>
            <a:spcAft>
              <a:spcPct val="35000"/>
            </a:spcAft>
            <a:buNone/>
          </a:pPr>
          <a:br>
            <a:rPr lang="fr-FR" sz="700" kern="1200"/>
          </a:br>
          <a:r>
            <a:rPr lang="fr-FR" sz="700" kern="1200"/>
            <a:t>Rédaction des livrables et restitution</a:t>
          </a:r>
        </a:p>
      </dsp:txBody>
      <dsp:txXfrm>
        <a:off x="4352346" y="91661"/>
        <a:ext cx="1341024" cy="372928"/>
      </dsp:txXfrm>
    </dsp:sp>
    <dsp:sp modelId="{E59CDD10-5AF2-495E-AE11-FE422D8A22FD}">
      <dsp:nvSpPr>
        <dsp:cNvPr id="0" name=""/>
        <dsp:cNvSpPr/>
      </dsp:nvSpPr>
      <dsp:spPr>
        <a:xfrm>
          <a:off x="4627014" y="464590"/>
          <a:ext cx="1341024" cy="1436400"/>
        </a:xfrm>
        <a:prstGeom prst="roundRect">
          <a:avLst>
            <a:gd name="adj" fmla="val 10000"/>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9784" tIns="49784" rIns="49784" bIns="49784" numCol="1" spcCol="1270" anchor="t" anchorCtr="0">
          <a:noAutofit/>
        </a:bodyPr>
        <a:lstStyle/>
        <a:p>
          <a:pPr marL="57150" lvl="1" indent="-57150" algn="l" defTabSz="311150">
            <a:lnSpc>
              <a:spcPct val="90000"/>
            </a:lnSpc>
            <a:spcBef>
              <a:spcPct val="0"/>
            </a:spcBef>
            <a:spcAft>
              <a:spcPct val="15000"/>
            </a:spcAft>
            <a:buChar char="•"/>
          </a:pPr>
          <a:endParaRPr lang="fr-FR" sz="700" kern="1200"/>
        </a:p>
        <a:p>
          <a:pPr marL="57150" lvl="1" indent="-57150" algn="l" defTabSz="311150">
            <a:lnSpc>
              <a:spcPct val="90000"/>
            </a:lnSpc>
            <a:spcBef>
              <a:spcPct val="0"/>
            </a:spcBef>
            <a:spcAft>
              <a:spcPct val="15000"/>
            </a:spcAft>
            <a:buChar char="•"/>
          </a:pPr>
          <a:r>
            <a:rPr lang="fr-FR" sz="700" kern="1200"/>
            <a:t>Rédaction du rapport provisoire</a:t>
          </a:r>
        </a:p>
        <a:p>
          <a:pPr marL="57150" lvl="1" indent="-57150" algn="l" defTabSz="311150">
            <a:lnSpc>
              <a:spcPct val="90000"/>
            </a:lnSpc>
            <a:spcBef>
              <a:spcPct val="0"/>
            </a:spcBef>
            <a:spcAft>
              <a:spcPct val="15000"/>
            </a:spcAft>
            <a:buChar char="•"/>
          </a:pPr>
          <a:r>
            <a:rPr lang="fr-FR" sz="700" kern="1200"/>
            <a:t>Prise en compte des retours et production du rapport final et de sa synthèse</a:t>
          </a:r>
        </a:p>
        <a:p>
          <a:pPr marL="57150" lvl="1" indent="-57150" algn="l" defTabSz="311150">
            <a:lnSpc>
              <a:spcPct val="90000"/>
            </a:lnSpc>
            <a:spcBef>
              <a:spcPct val="0"/>
            </a:spcBef>
            <a:spcAft>
              <a:spcPct val="15000"/>
            </a:spcAft>
            <a:buChar char="•"/>
          </a:pPr>
          <a:r>
            <a:rPr lang="fr-FR" sz="700" kern="1200"/>
            <a:t>Restitution finale au Comité de pilotage et restitution élargie </a:t>
          </a:r>
        </a:p>
      </dsp:txBody>
      <dsp:txXfrm>
        <a:off x="4666291" y="503867"/>
        <a:ext cx="1262470" cy="1357846"/>
      </dsp:txXfrm>
    </dsp:sp>
  </dsp:spTree>
</dsp:drawing>
</file>

<file path=word/diagrams/layout1.xml><?xml version="1.0" encoding="utf-8"?>
<dgm:layoutDef xmlns:dgm="http://schemas.openxmlformats.org/drawingml/2006/diagram" xmlns:a="http://schemas.openxmlformats.org/drawingml/2006/main" uniqueId="urn:microsoft.com/office/officeart/2008/layout/NameandTitleOrganizationalChart">
  <dgm:title val=""/>
  <dgm:desc val=""/>
  <dgm:catLst>
    <dgm:cat type="hierarchy" pri="125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Max/>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1" styleLbl="fgAcc0">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alg type="conn">
                            <dgm:param type="connRout" val="bend"/>
                            <dgm:param type="dim" val="1D"/>
                            <dgm:param type="endSty" val="noArr"/>
                            <dgm:param type="begPts" val="bCtr"/>
                            <dgm:param type="endPts" val="tCtr"/>
                            <dgm:param type="bendPt" val="end"/>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41" func="var" arg="hierBranch" op="equ" val="hang">
                    <dgm:layoutNode name="Name42">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3">
                    <dgm:layoutNode name="Name44">
                      <dgm:choose name="Name45">
                        <dgm:if name="Name46" axis="self" func="depth" op="lte" val="2">
                          <dgm:choose name="Name47">
                            <dgm:if name="Name48" axis="par ch" ptType="node asst" func="cnt" op="gte" val="1">
                              <dgm:alg type="conn">
                                <dgm:param type="connRout" val="bend"/>
                                <dgm:param type="dim" val="1D"/>
                                <dgm:param type="endSty" val="noArr"/>
                                <dgm:param type="begPts" val="bCtr"/>
                                <dgm:param type="endPts" val="midL midR"/>
                              </dgm:alg>
                            </dgm:if>
                            <dgm:else name="Name49">
                              <dgm:alg type="conn">
                                <dgm:param type="connRout" val="bend"/>
                                <dgm:param type="dim" val="1D"/>
                                <dgm:param type="endSty" val="noArr"/>
                                <dgm:param type="begPts" val="bCtr"/>
                                <dgm:param type="endPts" val="midL midR"/>
                                <dgm:param type="srcNode" val="rootConnector1"/>
                              </dgm:alg>
                            </dgm:else>
                          </dgm:choose>
                        </dgm:if>
                        <dgm:else name="Name50">
                          <dgm:choose name="Name51">
                            <dgm:if name="Name52" axis="par ch" ptType="node asst" func="cnt" op="gte" val="1">
                              <dgm:alg type="conn">
                                <dgm:param type="connRout" val="bend"/>
                                <dgm:param type="dim" val="1D"/>
                                <dgm:param type="endSty" val="noArr"/>
                                <dgm:param type="begPts" val="bCtr"/>
                                <dgm:param type="endPts" val="midL midR"/>
                              </dgm:alg>
                            </dgm:if>
                            <dgm:else name="Name53">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54">
                  <dgm:if name="Name55" func="var" arg="hierBranch" op="equ" val="l">
                    <dgm:choose name="Name56">
                      <dgm:if name="Name57"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58">
                        <dgm:alg type="hierRoot">
                          <dgm:param type="hierAlign" val="tR"/>
                        </dgm:alg>
                        <dgm:shape xmlns:r="http://schemas.openxmlformats.org/officeDocument/2006/relationships" r:blip="">
                          <dgm:adjLst/>
                        </dgm:shape>
                        <dgm:presOf/>
                        <dgm:constrLst>
                          <dgm:constr type="alignOff" val="0.25"/>
                        </dgm:constrLst>
                      </dgm:else>
                    </dgm:choose>
                  </dgm:if>
                  <dgm:if name="Name59" func="var" arg="hierBranch" op="equ" val="r">
                    <dgm:choose name="Name60">
                      <dgm:if name="Name61"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2">
                        <dgm:alg type="hierRoot">
                          <dgm:param type="hierAlign" val="tL"/>
                        </dgm:alg>
                        <dgm:shape xmlns:r="http://schemas.openxmlformats.org/officeDocument/2006/relationships" r:blip="">
                          <dgm:adjLst/>
                        </dgm:shape>
                        <dgm:presOf/>
                        <dgm:constrLst>
                          <dgm:constr type="alignOff" val="0.25"/>
                        </dgm:constrLst>
                      </dgm:else>
                    </dgm:choose>
                  </dgm:if>
                  <dgm:if name="Name63"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64" func="var" arg="hierBranch" op="equ" val="init">
                    <dgm:alg type="hierRoot"/>
                    <dgm:shape xmlns:r="http://schemas.openxmlformats.org/officeDocument/2006/relationships" r:blip="">
                      <dgm:adjLst/>
                    </dgm:shape>
                    <dgm:presOf/>
                    <dgm:constrLst>
                      <dgm:constr type="alignOff"/>
                      <dgm:constr type="bendDist" for="des" ptType="parTrans" refType="sp" fact="0.5"/>
                    </dgm:constrLst>
                  </dgm:if>
                  <dgm:else name="Name65">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66">
                    <dgm:if name="Name67" func="var" arg="hierBranch" op="equ" val="init">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68" func="var" arg="hierBranch" op="equ" val="l">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69" func="var" arg="hierBranch" op="equ" val="r">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70">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varLst>
                      <dgm:chMax/>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2" styleLbl="fgAcc1">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71">
                    <dgm:if name="Name72" func="var" arg="hierBranch" op="equ" val="l">
                      <dgm:alg type="hierChild">
                        <dgm:param type="chAlign" val="r"/>
                        <dgm:param type="linDir" val="fromT"/>
                      </dgm:alg>
                    </dgm:if>
                    <dgm:if name="Name73" func="var" arg="hierBranch" op="equ" val="r">
                      <dgm:alg type="hierChild">
                        <dgm:param type="chAlign" val="l"/>
                        <dgm:param type="linDir" val="fromT"/>
                      </dgm:alg>
                    </dgm:if>
                    <dgm:if name="Name74" func="var" arg="hierBranch" op="equ" val="hang">
                      <dgm:choose name="Name75">
                        <dgm:if name="Name76" func="var" arg="dir" op="equ" val="norm">
                          <dgm:alg type="hierChild">
                            <dgm:param type="chAlign" val="l"/>
                            <dgm:param type="linDir" val="fromL"/>
                            <dgm:param type="secChAlign" val="t"/>
                            <dgm:param type="secLinDir" val="fromT"/>
                          </dgm:alg>
                        </dgm:if>
                        <dgm:else name="Name77">
                          <dgm:alg type="hierChild">
                            <dgm:param type="chAlign" val="l"/>
                            <dgm:param type="linDir" val="fromR"/>
                            <dgm:param type="secChAlign" val="t"/>
                            <dgm:param type="secLinDir" val="fromT"/>
                          </dgm:alg>
                        </dgm:else>
                      </dgm:choose>
                    </dgm:if>
                    <dgm:if name="Name78" func="var" arg="hierBranch" op="equ" val="std">
                      <dgm:choose name="Name79">
                        <dgm:if name="Name80" func="var" arg="dir" op="equ" val="norm">
                          <dgm:alg type="hierChild"/>
                        </dgm:if>
                        <dgm:else name="Name81">
                          <dgm:alg type="hierChild">
                            <dgm:param type="linDir" val="fromR"/>
                          </dgm:alg>
                        </dgm:else>
                      </dgm:choose>
                    </dgm:if>
                    <dgm:if name="Name82" func="var" arg="hierBranch" op="equ" val="init">
                      <dgm:choose name="Name83">
                        <dgm:if name="Name84" func="var" arg="dir" op="equ" val="norm">
                          <dgm:alg type="hierChild"/>
                        </dgm:if>
                        <dgm:else name="Name85">
                          <dgm:alg type="hierChild">
                            <dgm:param type="linDir" val="fromR"/>
                          </dgm:alg>
                        </dgm:else>
                      </dgm:choose>
                    </dgm:if>
                    <dgm:else name="Name86"/>
                  </dgm:choose>
                  <dgm:shape xmlns:r="http://schemas.openxmlformats.org/officeDocument/2006/relationships" r:blip="">
                    <dgm:adjLst/>
                  </dgm:shape>
                  <dgm:presOf/>
                  <dgm:constrLst/>
                  <dgm:ruleLst/>
                  <dgm:forEach name="Name87" ref="rep2a"/>
                </dgm:layoutNode>
                <dgm:layoutNode name="hierChild5">
                  <dgm:choose name="Name88">
                    <dgm:if name="Name89" func="var" arg="dir" op="equ" val="norm">
                      <dgm:alg type="hierChild">
                        <dgm:param type="chAlign" val="l"/>
                        <dgm:param type="linDir" val="fromL"/>
                        <dgm:param type="secChAlign" val="t"/>
                        <dgm:param type="secLinDir" val="fromT"/>
                      </dgm:alg>
                    </dgm:if>
                    <dgm:else name="Name90">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91" ref="rep2b"/>
                </dgm:layoutNode>
              </dgm:layoutNode>
            </dgm:forEach>
          </dgm:layoutNode>
          <dgm:layoutNode name="hierChild3">
            <dgm:choose name="Name92">
              <dgm:if name="Name93" func="var" arg="dir" op="equ" val="norm">
                <dgm:alg type="hierChild">
                  <dgm:param type="chAlign" val="l"/>
                  <dgm:param type="linDir" val="fromL"/>
                  <dgm:param type="secChAlign" val="t"/>
                  <dgm:param type="secLinDir" val="fromT"/>
                </dgm:alg>
              </dgm:if>
              <dgm:else name="Name94">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95" axis="precedSib" ptType="parTrans" st="-1" cnt="1">
                <dgm:layoutNode name="Name96">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97">
                  <dgm:if name="Name98" func="var" arg="hierBranch" op="equ" val="l">
                    <dgm:alg type="hierRoot">
                      <dgm:param type="hierAlign" val="tR"/>
                    </dgm:alg>
                    <dgm:shape xmlns:r="http://schemas.openxmlformats.org/officeDocument/2006/relationships" r:blip="">
                      <dgm:adjLst/>
                    </dgm:shape>
                    <dgm:presOf/>
                    <dgm:constrLst>
                      <dgm:constr type="alignOff" val="0.65"/>
                    </dgm:constrLst>
                  </dgm:if>
                  <dgm:if name="Name99" func="var" arg="hierBranch" op="equ" val="r">
                    <dgm:alg type="hierRoot">
                      <dgm:param type="hierAlign" val="tL"/>
                    </dgm:alg>
                    <dgm:shape xmlns:r="http://schemas.openxmlformats.org/officeDocument/2006/relationships" r:blip="">
                      <dgm:adjLst/>
                    </dgm:shape>
                    <dgm:presOf/>
                    <dgm:constrLst>
                      <dgm:constr type="alignOff" val="0.65"/>
                    </dgm:constrLst>
                  </dgm:if>
                  <dgm:if name="Name100" func="var" arg="hierBranch" op="equ" val="hang">
                    <dgm:alg type="hierRoot"/>
                    <dgm:shape xmlns:r="http://schemas.openxmlformats.org/officeDocument/2006/relationships" r:blip="">
                      <dgm:adjLst/>
                    </dgm:shape>
                    <dgm:presOf/>
                    <dgm:constrLst>
                      <dgm:constr type="alignOff" val="0.65"/>
                    </dgm:constrLst>
                  </dgm:if>
                  <dgm:if name="Name101"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02" func="var" arg="hierBranch" op="equ" val="init">
                    <dgm:alg type="hierRoot"/>
                    <dgm:shape xmlns:r="http://schemas.openxmlformats.org/officeDocument/2006/relationships" r:blip="">
                      <dgm:adjLst/>
                    </dgm:shape>
                    <dgm:presOf/>
                    <dgm:constrLst>
                      <dgm:constr type="alignOff"/>
                      <dgm:constr type="bendDist" for="des" ptType="parTrans" refType="sp" fact="0.5"/>
                    </dgm:constrLst>
                  </dgm:if>
                  <dgm:else name="Name103"/>
                </dgm:choose>
                <dgm:ruleLst/>
                <dgm:layoutNode name="rootComposite3">
                  <dgm:alg type="composite"/>
                  <dgm:shape xmlns:r="http://schemas.openxmlformats.org/officeDocument/2006/relationships" r:blip="">
                    <dgm:adjLst/>
                  </dgm:shape>
                  <dgm:presOf axis="self" ptType="node" cnt="1"/>
                  <dgm:choose name="Name104">
                    <dgm:if name="Name105" func="var" arg="hierBranch" op="equ" val="init">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06" func="var" arg="hierBranch" op="equ" val="l">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07" func="var" arg="hierBranch" op="equ" val="r">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08">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styleLbl="asst1">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3" styleLbl="fgAcc2">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09">
                    <dgm:if name="Name110" func="var" arg="hierBranch" op="equ" val="l">
                      <dgm:alg type="hierChild">
                        <dgm:param type="chAlign" val="r"/>
                        <dgm:param type="linDir" val="fromT"/>
                      </dgm:alg>
                    </dgm:if>
                    <dgm:if name="Name111" func="var" arg="hierBranch" op="equ" val="r">
                      <dgm:alg type="hierChild">
                        <dgm:param type="chAlign" val="l"/>
                        <dgm:param type="linDir" val="fromT"/>
                      </dgm:alg>
                    </dgm:if>
                    <dgm:if name="Name112" func="var" arg="hierBranch" op="equ" val="hang">
                      <dgm:choose name="Name113">
                        <dgm:if name="Name114" func="var" arg="dir" op="equ" val="norm">
                          <dgm:alg type="hierChild">
                            <dgm:param type="chAlign" val="l"/>
                            <dgm:param type="linDir" val="fromL"/>
                            <dgm:param type="secChAlign" val="t"/>
                            <dgm:param type="secLinDir" val="fromT"/>
                          </dgm:alg>
                        </dgm:if>
                        <dgm:else name="Name115">
                          <dgm:alg type="hierChild">
                            <dgm:param type="chAlign" val="l"/>
                            <dgm:param type="linDir" val="fromR"/>
                            <dgm:param type="secChAlign" val="t"/>
                            <dgm:param type="secLinDir" val="fromT"/>
                          </dgm:alg>
                        </dgm:else>
                      </dgm:choose>
                    </dgm:if>
                    <dgm:if name="Name116" func="var" arg="hierBranch" op="equ" val="std">
                      <dgm:choose name="Name117">
                        <dgm:if name="Name118" func="var" arg="dir" op="equ" val="norm">
                          <dgm:alg type="hierChild"/>
                        </dgm:if>
                        <dgm:else name="Name119">
                          <dgm:alg type="hierChild">
                            <dgm:param type="linDir" val="fromR"/>
                          </dgm:alg>
                        </dgm:else>
                      </dgm:choose>
                    </dgm:if>
                    <dgm:if name="Name120" func="var" arg="hierBranch" op="equ" val="init">
                      <dgm:alg type="hierChild"/>
                    </dgm:if>
                    <dgm:else name="Name121"/>
                  </dgm:choose>
                  <dgm:shape xmlns:r="http://schemas.openxmlformats.org/officeDocument/2006/relationships" r:blip="">
                    <dgm:adjLst/>
                  </dgm:shape>
                  <dgm:presOf/>
                  <dgm:constrLst/>
                  <dgm:ruleLst/>
                  <dgm:forEach name="Name122" ref="rep2a"/>
                </dgm:layoutNode>
                <dgm:layoutNode name="hierChild7">
                  <dgm:choose name="Name123">
                    <dgm:if name="Name124" func="var" arg="dir" op="equ" val="norm">
                      <dgm:alg type="hierChild">
                        <dgm:param type="chAlign" val="l"/>
                        <dgm:param type="linDir" val="fromL"/>
                        <dgm:param type="secChAlign" val="t"/>
                        <dgm:param type="secLinDir" val="fromT"/>
                      </dgm:alg>
                    </dgm:if>
                    <dgm:else name="Name12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26"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8C0CFF-E981-4AB1-BC82-F90DA6FB2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5417</Words>
  <Characters>29796</Characters>
  <Application>Microsoft Office Word</Application>
  <DocSecurity>0</DocSecurity>
  <Lines>248</Lines>
  <Paragraphs>70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35143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jude.s-natus</dc:creator>
  <cp:keywords/>
  <dc:description/>
  <cp:lastModifiedBy>Mariam TOMOTA</cp:lastModifiedBy>
  <cp:revision>5</cp:revision>
  <dcterms:created xsi:type="dcterms:W3CDTF">2026-01-24T09:53:00Z</dcterms:created>
  <dcterms:modified xsi:type="dcterms:W3CDTF">2026-01-26T11:01:00Z</dcterms:modified>
</cp:coreProperties>
</file>